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6CA6F" w14:textId="047EF671" w:rsidR="00AC101F" w:rsidRDefault="00D23DAE">
      <w:pPr>
        <w:rPr>
          <w:b/>
          <w:bCs/>
          <w:lang w:val="fr-FR"/>
        </w:rPr>
      </w:pPr>
      <w:r w:rsidRPr="00D23DAE">
        <w:rPr>
          <w:noProof/>
          <w:lang w:val="fr-FR"/>
        </w:rPr>
        <w:t xml:space="preserve">                    </w:t>
      </w:r>
      <w:r w:rsidRPr="00D23DAE">
        <w:rPr>
          <w:rFonts w:ascii="Calibri" w:eastAsia="Calibri" w:hAnsi="Calibri" w:cs="Times New Roman"/>
          <w:noProof/>
          <w:kern w:val="0"/>
          <w14:ligatures w14:val="none"/>
        </w:rPr>
        <w:drawing>
          <wp:inline distT="0" distB="0" distL="0" distR="0" wp14:anchorId="15C0F657" wp14:editId="4F0C82A9">
            <wp:extent cx="2514600" cy="1228536"/>
            <wp:effectExtent l="0" t="0" r="0" b="0"/>
            <wp:docPr id="12430377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4265" cy="1267457"/>
                    </a:xfrm>
                    <a:prstGeom prst="rect">
                      <a:avLst/>
                    </a:prstGeom>
                    <a:noFill/>
                    <a:ln>
                      <a:noFill/>
                    </a:ln>
                  </pic:spPr>
                </pic:pic>
              </a:graphicData>
            </a:graphic>
          </wp:inline>
        </w:drawing>
      </w:r>
      <w:r w:rsidRPr="00D23DAE">
        <w:rPr>
          <w:rFonts w:ascii="Cambria" w:eastAsia="Calibri" w:hAnsi="Cambria" w:cs="Arial"/>
          <w:b/>
          <w:bCs/>
          <w:kern w:val="0"/>
          <w:lang w:val="fr-FR"/>
          <w14:ligatures w14:val="none"/>
        </w:rPr>
        <w:t xml:space="preserve"> </w:t>
      </w:r>
      <w:r w:rsidRPr="00D23DAE">
        <w:rPr>
          <w:b/>
          <w:bCs/>
          <w:lang w:val="fr-FR"/>
        </w:rPr>
        <w:t>Management for Enterprise Consult</w:t>
      </w:r>
    </w:p>
    <w:p w14:paraId="7E8E6B07" w14:textId="77777777" w:rsidR="00D23DAE" w:rsidRDefault="00D23DAE">
      <w:pPr>
        <w:rPr>
          <w:b/>
          <w:bCs/>
          <w:lang w:val="fr-FR"/>
        </w:rPr>
      </w:pPr>
    </w:p>
    <w:p w14:paraId="01B86453" w14:textId="16B69CB3" w:rsidR="00D23DAE" w:rsidRPr="00D23DAE" w:rsidRDefault="00D23DAE" w:rsidP="00D23DAE">
      <w:pPr>
        <w:spacing w:line="240" w:lineRule="auto"/>
        <w:jc w:val="both"/>
        <w:rPr>
          <w:rFonts w:ascii="Cambria" w:eastAsia="Calibri" w:hAnsi="Cambria" w:cs="Arial"/>
          <w:kern w:val="0"/>
          <w:lang w:val="fr-FR"/>
          <w14:ligatures w14:val="none"/>
        </w:rPr>
      </w:pPr>
      <w:r w:rsidRPr="00D23DAE">
        <w:rPr>
          <w:rFonts w:ascii="Cambria" w:eastAsia="Calibri" w:hAnsi="Cambria" w:cs="Arial"/>
          <w:b/>
          <w:bCs/>
          <w:kern w:val="0"/>
          <w:lang w:val="fr-FR"/>
          <w14:ligatures w14:val="none"/>
        </w:rPr>
        <w:t xml:space="preserve">Le Cabinet Management for Enterprise Consult </w:t>
      </w:r>
      <w:r w:rsidRPr="00D23DAE">
        <w:rPr>
          <w:rFonts w:ascii="Cambria" w:eastAsia="Calibri" w:hAnsi="Cambria" w:cs="Arial"/>
          <w:kern w:val="0"/>
          <w:lang w:val="fr-FR"/>
          <w14:ligatures w14:val="none"/>
        </w:rPr>
        <w:t xml:space="preserve">recrute pour </w:t>
      </w:r>
      <w:bookmarkStart w:id="0" w:name="_Hlk33174141"/>
      <w:r w:rsidRPr="00D23DAE">
        <w:rPr>
          <w:rFonts w:ascii="Cambria" w:eastAsia="Calibri" w:hAnsi="Cambria" w:cs="Arial"/>
          <w:kern w:val="0"/>
          <w:lang w:val="fr-FR"/>
          <w14:ligatures w14:val="none"/>
        </w:rPr>
        <w:t xml:space="preserve">une importante </w:t>
      </w:r>
      <w:bookmarkEnd w:id="0"/>
      <w:r w:rsidRPr="00D23DAE">
        <w:rPr>
          <w:rFonts w:ascii="Cambria" w:eastAsia="Calibri" w:hAnsi="Cambria" w:cs="Arial"/>
          <w:kern w:val="0"/>
          <w:lang w:val="fr-FR"/>
          <w14:ligatures w14:val="none"/>
        </w:rPr>
        <w:t>institution bancaire de la place un (01)</w:t>
      </w:r>
      <w:r w:rsidRPr="00D23DAE">
        <w:rPr>
          <w:rFonts w:ascii="Calibri" w:eastAsia="Calibri" w:hAnsi="Calibri" w:cs="Times New Roman"/>
          <w:kern w:val="0"/>
          <w:lang w:val="fr-FR"/>
          <w14:ligatures w14:val="none"/>
        </w:rPr>
        <w:t xml:space="preserve"> </w:t>
      </w:r>
      <w:r>
        <w:rPr>
          <w:rFonts w:ascii="Cambria" w:eastAsia="Calibri" w:hAnsi="Cambria" w:cs="Arial"/>
          <w:kern w:val="0"/>
          <w:lang w:val="fr-FR"/>
          <w14:ligatures w14:val="none"/>
        </w:rPr>
        <w:t xml:space="preserve">Responsable </w:t>
      </w:r>
      <w:r w:rsidR="00FD46BE">
        <w:rPr>
          <w:rFonts w:ascii="Cambria" w:eastAsia="Calibri" w:hAnsi="Cambria" w:cs="Arial"/>
          <w:kern w:val="0"/>
          <w:lang w:val="fr-FR"/>
          <w14:ligatures w14:val="none"/>
        </w:rPr>
        <w:t>d’Agence</w:t>
      </w:r>
      <w:r w:rsidR="00FD46BE" w:rsidRPr="00D23DAE">
        <w:rPr>
          <w:rFonts w:ascii="Cambria" w:eastAsia="Calibri" w:hAnsi="Cambria" w:cs="Arial"/>
          <w:kern w:val="0"/>
          <w:lang w:val="fr-FR"/>
          <w14:ligatures w14:val="none"/>
        </w:rPr>
        <w:t>,</w:t>
      </w:r>
      <w:r>
        <w:rPr>
          <w:rFonts w:ascii="Cambria" w:eastAsia="Calibri" w:hAnsi="Cambria" w:cs="Arial"/>
          <w:kern w:val="0"/>
          <w:lang w:val="fr-FR"/>
          <w14:ligatures w14:val="none"/>
        </w:rPr>
        <w:t xml:space="preserve"> deux</w:t>
      </w:r>
      <w:r w:rsidRPr="00D23DAE">
        <w:rPr>
          <w:rFonts w:ascii="Cambria" w:eastAsia="Calibri" w:hAnsi="Cambria" w:cs="Arial"/>
          <w:kern w:val="0"/>
          <w:lang w:val="fr-FR"/>
          <w14:ligatures w14:val="none"/>
        </w:rPr>
        <w:t xml:space="preserve"> (0</w:t>
      </w:r>
      <w:r>
        <w:rPr>
          <w:rFonts w:ascii="Cambria" w:eastAsia="Calibri" w:hAnsi="Cambria" w:cs="Arial"/>
          <w:kern w:val="0"/>
          <w:lang w:val="fr-FR"/>
          <w14:ligatures w14:val="none"/>
        </w:rPr>
        <w:t>2</w:t>
      </w:r>
      <w:r w:rsidRPr="00D23DAE">
        <w:rPr>
          <w:rFonts w:ascii="Cambria" w:eastAsia="Calibri" w:hAnsi="Cambria" w:cs="Arial"/>
          <w:kern w:val="0"/>
          <w:lang w:val="fr-FR"/>
          <w14:ligatures w14:val="none"/>
        </w:rPr>
        <w:t>)</w:t>
      </w:r>
      <w:r>
        <w:rPr>
          <w:rFonts w:ascii="Cambria" w:eastAsia="Calibri" w:hAnsi="Cambria" w:cs="Arial"/>
          <w:kern w:val="0"/>
          <w:lang w:val="fr-FR"/>
          <w14:ligatures w14:val="none"/>
        </w:rPr>
        <w:t xml:space="preserve"> Chargés d’Affaires Entreprises, un (01) Caissier Principal, un (01) Chargé du Suivi des Engagements, </w:t>
      </w:r>
      <w:r w:rsidR="004E019B">
        <w:rPr>
          <w:rFonts w:ascii="Cambria" w:eastAsia="Calibri" w:hAnsi="Cambria" w:cs="Arial"/>
          <w:kern w:val="0"/>
          <w:lang w:val="fr-FR"/>
          <w14:ligatures w14:val="none"/>
        </w:rPr>
        <w:t xml:space="preserve">un (01) Chargé de la Sécurité Financière, un (01) Chargé d’Affaires en Région, deux (02) Caissiers, et un (01) Conseiller Clientèle </w:t>
      </w:r>
      <w:r w:rsidRPr="00D23DAE">
        <w:rPr>
          <w:rFonts w:ascii="Cambria" w:eastAsia="Calibri" w:hAnsi="Cambria" w:cs="Arial"/>
          <w:kern w:val="0"/>
          <w:lang w:val="fr-FR"/>
          <w14:ligatures w14:val="none"/>
        </w:rPr>
        <w:t>dont les profils sont définis ci-dessous.</w:t>
      </w:r>
    </w:p>
    <w:p w14:paraId="19ED66C6" w14:textId="622A0975" w:rsidR="00D23DAE" w:rsidRDefault="00D23DAE" w:rsidP="00D23DAE">
      <w:pPr>
        <w:spacing w:line="240" w:lineRule="auto"/>
        <w:jc w:val="both"/>
        <w:rPr>
          <w:rFonts w:ascii="Cambria" w:eastAsia="Calibri" w:hAnsi="Cambria" w:cs="Arial"/>
          <w:kern w:val="0"/>
          <w:lang w:val="fr-FR"/>
          <w14:ligatures w14:val="none"/>
        </w:rPr>
      </w:pPr>
      <w:r w:rsidRPr="00D23DAE">
        <w:rPr>
          <w:rFonts w:ascii="Cambria" w:eastAsia="Calibri" w:hAnsi="Cambria" w:cs="Arial"/>
          <w:kern w:val="0"/>
          <w:lang w:val="fr-FR"/>
          <w14:ligatures w14:val="none"/>
        </w:rPr>
        <w:t xml:space="preserve">Les dossiers de candidature doivent être déposés exclusivement </w:t>
      </w:r>
      <w:r w:rsidRPr="00D23DAE">
        <w:rPr>
          <w:rFonts w:ascii="Cambria" w:eastAsia="Calibri" w:hAnsi="Cambria" w:cs="Arial"/>
          <w:b/>
          <w:bCs/>
          <w:i/>
          <w:iCs/>
          <w:kern w:val="0"/>
          <w:lang w:val="fr-FR"/>
          <w14:ligatures w14:val="none"/>
        </w:rPr>
        <w:t>à l’Agence Régionale pour la Promotion de l'Emploi de Niamey (ANPE</w:t>
      </w:r>
      <w:r w:rsidRPr="00D23DAE">
        <w:rPr>
          <w:rFonts w:ascii="Cambria" w:eastAsia="Calibri" w:hAnsi="Cambria" w:cs="Arial"/>
          <w:kern w:val="0"/>
          <w:lang w:val="fr-FR"/>
          <w14:ligatures w14:val="none"/>
        </w:rPr>
        <w:t xml:space="preserve">) sise au terminus en face de la clinique Jean Kaba, BP :13.222 Niamey au plus tard le </w:t>
      </w:r>
      <w:r w:rsidR="004E019B">
        <w:rPr>
          <w:rFonts w:ascii="Cambria" w:eastAsia="Calibri" w:hAnsi="Cambria" w:cs="Arial"/>
          <w:kern w:val="0"/>
          <w:lang w:val="fr-FR"/>
          <w14:ligatures w14:val="none"/>
        </w:rPr>
        <w:t>08</w:t>
      </w:r>
      <w:r w:rsidRPr="00D23DAE">
        <w:rPr>
          <w:rFonts w:ascii="Cambria" w:eastAsia="Calibri" w:hAnsi="Cambria" w:cs="Arial"/>
          <w:kern w:val="0"/>
          <w:lang w:val="fr-FR"/>
          <w14:ligatures w14:val="none"/>
        </w:rPr>
        <w:t xml:space="preserve"> </w:t>
      </w:r>
      <w:r w:rsidR="004E019B">
        <w:rPr>
          <w:rFonts w:ascii="Cambria" w:eastAsia="Calibri" w:hAnsi="Cambria" w:cs="Arial"/>
          <w:kern w:val="0"/>
          <w:lang w:val="fr-FR"/>
          <w14:ligatures w14:val="none"/>
        </w:rPr>
        <w:t>Avril</w:t>
      </w:r>
      <w:r w:rsidRPr="00D23DAE">
        <w:rPr>
          <w:rFonts w:ascii="Cambria" w:eastAsia="Calibri" w:hAnsi="Cambria" w:cs="Arial"/>
          <w:kern w:val="0"/>
          <w:lang w:val="fr-FR"/>
          <w14:ligatures w14:val="none"/>
        </w:rPr>
        <w:t xml:space="preserve"> 2025 à 11h.</w:t>
      </w:r>
    </w:p>
    <w:p w14:paraId="4F1B55AD" w14:textId="77777777" w:rsidR="004E019B" w:rsidRDefault="004E019B" w:rsidP="00D23DAE">
      <w:pPr>
        <w:spacing w:line="240" w:lineRule="auto"/>
        <w:jc w:val="both"/>
        <w:rPr>
          <w:rFonts w:ascii="Cambria" w:eastAsia="Calibri" w:hAnsi="Cambria" w:cs="Arial"/>
          <w:kern w:val="0"/>
          <w:lang w:val="fr-FR"/>
          <w14:ligatures w14:val="none"/>
        </w:rPr>
      </w:pPr>
    </w:p>
    <w:tbl>
      <w:tblPr>
        <w:tblStyle w:val="Grilledutableau"/>
        <w:tblW w:w="10915" w:type="dxa"/>
        <w:tblInd w:w="-714" w:type="dxa"/>
        <w:tblLook w:val="04A0" w:firstRow="1" w:lastRow="0" w:firstColumn="1" w:lastColumn="0" w:noHBand="0" w:noVBand="1"/>
      </w:tblPr>
      <w:tblGrid>
        <w:gridCol w:w="1912"/>
        <w:gridCol w:w="9003"/>
      </w:tblGrid>
      <w:tr w:rsidR="00FD46BE" w:rsidRPr="00171C8F" w14:paraId="2109EFBF" w14:textId="77777777" w:rsidTr="00FF43BE">
        <w:trPr>
          <w:trHeight w:val="204"/>
        </w:trPr>
        <w:tc>
          <w:tcPr>
            <w:tcW w:w="10915" w:type="dxa"/>
            <w:gridSpan w:val="2"/>
            <w:shd w:val="clear" w:color="auto" w:fill="D9D9D9"/>
          </w:tcPr>
          <w:p w14:paraId="61915F82" w14:textId="77777777" w:rsidR="00FD46BE" w:rsidRPr="00171C8F" w:rsidRDefault="00FD46BE" w:rsidP="00FF43BE">
            <w:pPr>
              <w:tabs>
                <w:tab w:val="left" w:pos="3686"/>
              </w:tabs>
              <w:ind w:right="907"/>
              <w:jc w:val="center"/>
              <w:rPr>
                <w:rFonts w:ascii="Cambria" w:eastAsia="Calibri" w:hAnsi="Cambria" w:cs="Arial"/>
                <w:b/>
                <w:bCs/>
              </w:rPr>
            </w:pPr>
            <w:r w:rsidRPr="00171C8F">
              <w:rPr>
                <w:rFonts w:ascii="Cambria" w:eastAsia="Calibri" w:hAnsi="Cambria" w:cs="Arial"/>
                <w:b/>
                <w:bCs/>
              </w:rPr>
              <w:t xml:space="preserve">                                UN (01) RESPONSABLE D’AGENCE</w:t>
            </w:r>
          </w:p>
        </w:tc>
      </w:tr>
      <w:tr w:rsidR="00FD46BE" w:rsidRPr="006718CA" w14:paraId="0DC8E0F2" w14:textId="77777777" w:rsidTr="00FF43BE">
        <w:trPr>
          <w:trHeight w:val="425"/>
        </w:trPr>
        <w:tc>
          <w:tcPr>
            <w:tcW w:w="1912" w:type="dxa"/>
            <w:shd w:val="clear" w:color="auto" w:fill="auto"/>
          </w:tcPr>
          <w:p w14:paraId="153F2CFC" w14:textId="77777777" w:rsidR="00FD46BE" w:rsidRPr="00171C8F" w:rsidRDefault="00FD46BE" w:rsidP="00FF43BE">
            <w:pPr>
              <w:jc w:val="center"/>
              <w:rPr>
                <w:rFonts w:ascii="Cambria" w:eastAsia="Calibri" w:hAnsi="Cambria" w:cs="Arial"/>
                <w:b/>
              </w:rPr>
            </w:pPr>
          </w:p>
          <w:p w14:paraId="33AD74AC" w14:textId="77777777" w:rsidR="00FD46BE" w:rsidRPr="00171C8F" w:rsidRDefault="00FD46BE" w:rsidP="00FF43BE">
            <w:pPr>
              <w:jc w:val="center"/>
              <w:rPr>
                <w:rFonts w:ascii="Cambria" w:eastAsia="Calibri" w:hAnsi="Cambria" w:cs="Arial"/>
                <w:b/>
              </w:rPr>
            </w:pPr>
          </w:p>
          <w:p w14:paraId="2061BC02" w14:textId="77777777" w:rsidR="00FD46BE" w:rsidRPr="00171C8F" w:rsidRDefault="00FD46BE" w:rsidP="00FF43BE">
            <w:pPr>
              <w:jc w:val="center"/>
              <w:rPr>
                <w:rFonts w:ascii="Cambria" w:eastAsia="Calibri" w:hAnsi="Cambria" w:cs="Arial"/>
                <w:b/>
              </w:rPr>
            </w:pPr>
          </w:p>
          <w:p w14:paraId="6076642D" w14:textId="77777777" w:rsidR="00FD46BE" w:rsidRPr="00171C8F" w:rsidRDefault="00FD46BE" w:rsidP="00FF43BE">
            <w:pPr>
              <w:jc w:val="center"/>
              <w:rPr>
                <w:rFonts w:ascii="Cambria" w:eastAsia="Calibri" w:hAnsi="Cambria" w:cs="Arial"/>
                <w:b/>
              </w:rPr>
            </w:pPr>
          </w:p>
          <w:p w14:paraId="38EE0F2E" w14:textId="77777777" w:rsidR="00FD46BE" w:rsidRPr="00171C8F" w:rsidRDefault="00FD46BE" w:rsidP="00FF43BE">
            <w:pPr>
              <w:jc w:val="center"/>
              <w:rPr>
                <w:rFonts w:ascii="Cambria" w:eastAsia="Calibri" w:hAnsi="Cambria" w:cs="Arial"/>
                <w:b/>
              </w:rPr>
            </w:pPr>
          </w:p>
          <w:p w14:paraId="1FC922B7" w14:textId="77777777" w:rsidR="00FD46BE" w:rsidRPr="00171C8F" w:rsidRDefault="00FD46BE" w:rsidP="00FF43BE">
            <w:pPr>
              <w:jc w:val="center"/>
              <w:rPr>
                <w:rFonts w:ascii="Cambria" w:eastAsia="Calibri" w:hAnsi="Cambria" w:cs="Arial"/>
                <w:b/>
              </w:rPr>
            </w:pPr>
          </w:p>
          <w:p w14:paraId="02459981" w14:textId="77777777" w:rsidR="00FD46BE" w:rsidRPr="00171C8F" w:rsidRDefault="00FD46BE" w:rsidP="00FF43BE">
            <w:pPr>
              <w:rPr>
                <w:rFonts w:ascii="Cambria" w:eastAsia="Calibri" w:hAnsi="Cambria" w:cs="Arial"/>
                <w:b/>
              </w:rPr>
            </w:pPr>
            <w:r w:rsidRPr="00171C8F">
              <w:rPr>
                <w:rFonts w:ascii="Cambria" w:eastAsia="Calibri" w:hAnsi="Cambria" w:cs="Arial"/>
                <w:b/>
              </w:rPr>
              <w:t>MISSIONS</w:t>
            </w:r>
          </w:p>
          <w:p w14:paraId="431EA73B" w14:textId="77777777" w:rsidR="00FD46BE" w:rsidRPr="00171C8F" w:rsidRDefault="00FD46BE" w:rsidP="00FF43BE">
            <w:pPr>
              <w:spacing w:line="276" w:lineRule="auto"/>
              <w:ind w:left="720"/>
              <w:contextualSpacing/>
              <w:jc w:val="both"/>
              <w:rPr>
                <w:rFonts w:ascii="Cambria" w:eastAsia="Calibri" w:hAnsi="Cambria" w:cs="Arial"/>
              </w:rPr>
            </w:pPr>
          </w:p>
        </w:tc>
        <w:tc>
          <w:tcPr>
            <w:tcW w:w="9003" w:type="dxa"/>
          </w:tcPr>
          <w:p w14:paraId="0A025336" w14:textId="77F1F661" w:rsidR="00FD46BE" w:rsidRPr="00171C8F" w:rsidRDefault="00E4762F" w:rsidP="00FF43BE">
            <w:pPr>
              <w:widowControl w:val="0"/>
              <w:autoSpaceDE w:val="0"/>
              <w:autoSpaceDN w:val="0"/>
              <w:adjustRightInd w:val="0"/>
              <w:spacing w:line="270" w:lineRule="exact"/>
              <w:ind w:right="356"/>
              <w:jc w:val="both"/>
              <w:rPr>
                <w:rFonts w:ascii="Cambria" w:eastAsia="Calibri" w:hAnsi="Cambria" w:cs="Arial"/>
              </w:rPr>
            </w:pPr>
            <w:r>
              <w:rPr>
                <w:rFonts w:ascii="Cambria" w:eastAsia="Calibri" w:hAnsi="Cambria" w:cs="Arial"/>
              </w:rPr>
              <w:t>S</w:t>
            </w:r>
            <w:r w:rsidR="00FD46BE" w:rsidRPr="00171C8F">
              <w:rPr>
                <w:rFonts w:ascii="Cambria" w:eastAsia="Calibri" w:hAnsi="Cambria" w:cs="Arial"/>
              </w:rPr>
              <w:t>ous l’autorité et la supervision du Responsable Marché des Particuliers et Professionnels, le Responsable d’Agence est chargé de :</w:t>
            </w:r>
          </w:p>
          <w:p w14:paraId="163F01C1" w14:textId="77777777" w:rsidR="00FD46BE" w:rsidRPr="00171C8F" w:rsidRDefault="00FD46BE" w:rsidP="00FF43BE">
            <w:pPr>
              <w:rPr>
                <w:rFonts w:ascii="Cambria" w:eastAsia="Calibri" w:hAnsi="Cambria" w:cs="Arial"/>
                <w:highlight w:val="yellow"/>
              </w:rPr>
            </w:pPr>
          </w:p>
          <w:p w14:paraId="0A33195D"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Appliquer la politique de la Direction Générale au niveau de l’Agence ; coordonner les activités commerciales, opérationnelles et administratives de l’agence</w:t>
            </w:r>
          </w:p>
          <w:p w14:paraId="6560CCDD"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Mettre en œuvre les orientations stratégiques ;</w:t>
            </w:r>
          </w:p>
          <w:p w14:paraId="4DA03072"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Suivre l’exécution du budget de l’agence ;</w:t>
            </w:r>
          </w:p>
          <w:p w14:paraId="156F706A"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Définir un plan d'action de développement de l'agence ;</w:t>
            </w:r>
          </w:p>
          <w:p w14:paraId="6F3854AB"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 xml:space="preserve">Maîtriser les équilibres financiers et les risques de l'agence ; </w:t>
            </w:r>
          </w:p>
          <w:p w14:paraId="5F150CDF"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 xml:space="preserve">Assurer le développement de l'agence sur les différents marchés ; </w:t>
            </w:r>
          </w:p>
          <w:p w14:paraId="459B9E74"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 xml:space="preserve">Prendre en charge la gestion d'une partie du portefeuille clientèle ; </w:t>
            </w:r>
          </w:p>
          <w:p w14:paraId="5E9F8D89"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Assister les clients dans leur relation avec la banque,</w:t>
            </w:r>
          </w:p>
          <w:p w14:paraId="2A05A972"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Conseiller les clients sur les produits de la banque.</w:t>
            </w:r>
          </w:p>
          <w:p w14:paraId="36424ABD"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Veiller au respect des consignes de sécurité ;</w:t>
            </w:r>
          </w:p>
          <w:p w14:paraId="283A03B6"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Veiller au respect des règles de conformité ;</w:t>
            </w:r>
          </w:p>
          <w:p w14:paraId="54AD28CB"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 xml:space="preserve">Maîtriser les risques des financements accordés ; </w:t>
            </w:r>
          </w:p>
          <w:p w14:paraId="1202DF1F"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 xml:space="preserve">Accompagner les conseillers sur les montages financiers complexes ; </w:t>
            </w:r>
          </w:p>
          <w:p w14:paraId="133666E8"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 xml:space="preserve">Former ses collaborateurs à l'évolution réglementaire et aux nouveaux produits ; </w:t>
            </w:r>
          </w:p>
          <w:p w14:paraId="29168010"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Assurer des relations avec des interlocuteurs privilégiés ;</w:t>
            </w:r>
          </w:p>
          <w:p w14:paraId="5F3BBEFA"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Détecter les besoins des clients et proposer des solutions de financement ;</w:t>
            </w:r>
          </w:p>
          <w:p w14:paraId="121A5C82"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 xml:space="preserve">Identifier et analyser les risques financiers (fraude fiscale, blanchiment…) ; </w:t>
            </w:r>
          </w:p>
          <w:p w14:paraId="185B98FB"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Négocier les conditions financières et exiger les garanties y afférentes ;</w:t>
            </w:r>
          </w:p>
          <w:p w14:paraId="0D08A00A"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Suivre les évolutions réglementaires, juridiques, fiscales, spécifiques au secteur bancaire ;</w:t>
            </w:r>
          </w:p>
          <w:p w14:paraId="1EF064B8"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Prendre en charge les plaintes et réclamations des clients.</w:t>
            </w:r>
          </w:p>
          <w:p w14:paraId="0754AC75"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lastRenderedPageBreak/>
              <w:t>Contrôler les opérations de caisse : traiter les dérogations et valider celles qui relèvent de son pouvoir ; vérifier les pièces de caisses ; arrêter quotidiennement les caisses ; contrôler et inventorier les caisses, personnaliser les chéquiers</w:t>
            </w:r>
          </w:p>
          <w:p w14:paraId="5668AE2A"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Initier les dépenses nécessaires au fonctionnement de l’agence et veiller à l’apurement du compte de dépenses créé à cet effet ;</w:t>
            </w:r>
          </w:p>
          <w:p w14:paraId="08EE5ACD" w14:textId="77777777" w:rsidR="00FD46BE" w:rsidRPr="00171C8F" w:rsidRDefault="00FD46BE" w:rsidP="00FD46BE">
            <w:pPr>
              <w:pStyle w:val="Paragraphedeliste"/>
              <w:numPr>
                <w:ilvl w:val="0"/>
                <w:numId w:val="6"/>
              </w:numPr>
              <w:rPr>
                <w:rFonts w:ascii="Cambria" w:eastAsia="Calibri" w:hAnsi="Cambria" w:cs="Arial"/>
              </w:rPr>
            </w:pPr>
            <w:r w:rsidRPr="00171C8F">
              <w:rPr>
                <w:rFonts w:ascii="Cambria" w:eastAsia="Calibri" w:hAnsi="Cambria" w:cs="Arial"/>
              </w:rPr>
              <w:t>Tenir les archives de l’agence (notes administratives, rapports de contrôle…) ;</w:t>
            </w:r>
          </w:p>
          <w:p w14:paraId="3B1E2046" w14:textId="77777777" w:rsidR="00FD46BE" w:rsidRPr="00171C8F" w:rsidRDefault="00FD46BE" w:rsidP="00FF43BE">
            <w:pPr>
              <w:pStyle w:val="Paragraphedeliste"/>
              <w:rPr>
                <w:rFonts w:ascii="Cambria" w:eastAsia="Calibri" w:hAnsi="Cambria" w:cs="Arial"/>
                <w:highlight w:val="yellow"/>
              </w:rPr>
            </w:pPr>
          </w:p>
        </w:tc>
      </w:tr>
      <w:tr w:rsidR="00FD46BE" w:rsidRPr="006718CA" w14:paraId="17D4F113" w14:textId="77777777" w:rsidTr="00FF43BE">
        <w:trPr>
          <w:trHeight w:val="425"/>
        </w:trPr>
        <w:tc>
          <w:tcPr>
            <w:tcW w:w="1912" w:type="dxa"/>
            <w:shd w:val="clear" w:color="auto" w:fill="auto"/>
          </w:tcPr>
          <w:p w14:paraId="6E6A4A46" w14:textId="77777777" w:rsidR="00FD46BE" w:rsidRPr="00171C8F" w:rsidRDefault="00FD46BE" w:rsidP="00FF43BE">
            <w:pPr>
              <w:contextualSpacing/>
              <w:jc w:val="center"/>
              <w:rPr>
                <w:rFonts w:ascii="Cambria" w:eastAsia="Calibri" w:hAnsi="Cambria" w:cs="Arial"/>
                <w:b/>
              </w:rPr>
            </w:pPr>
          </w:p>
          <w:p w14:paraId="7EB05FA1" w14:textId="77777777" w:rsidR="00FD46BE" w:rsidRPr="00171C8F" w:rsidRDefault="00FD46BE" w:rsidP="00FF43BE">
            <w:pPr>
              <w:contextualSpacing/>
              <w:rPr>
                <w:rFonts w:ascii="Cambria" w:eastAsia="Calibri" w:hAnsi="Cambria" w:cs="Arial"/>
                <w:b/>
              </w:rPr>
            </w:pPr>
          </w:p>
          <w:p w14:paraId="4F519B99" w14:textId="77777777" w:rsidR="00FD46BE" w:rsidRPr="00171C8F" w:rsidRDefault="00FD46BE" w:rsidP="00FF43BE">
            <w:pPr>
              <w:contextualSpacing/>
              <w:rPr>
                <w:rFonts w:ascii="Cambria" w:eastAsia="Calibri" w:hAnsi="Cambria" w:cs="Arial"/>
                <w:b/>
              </w:rPr>
            </w:pPr>
          </w:p>
          <w:p w14:paraId="08CB1D05" w14:textId="77777777" w:rsidR="00FD46BE" w:rsidRPr="00171C8F" w:rsidRDefault="00FD46BE" w:rsidP="00FF43BE">
            <w:pPr>
              <w:contextualSpacing/>
              <w:jc w:val="center"/>
              <w:rPr>
                <w:rFonts w:ascii="Cambria" w:eastAsia="Calibri" w:hAnsi="Cambria" w:cs="Arial"/>
                <w:b/>
              </w:rPr>
            </w:pPr>
            <w:r w:rsidRPr="00171C8F">
              <w:rPr>
                <w:rFonts w:ascii="Cambria" w:eastAsia="Calibri" w:hAnsi="Cambria" w:cs="Arial"/>
                <w:b/>
              </w:rPr>
              <w:t>PROFIL</w:t>
            </w:r>
          </w:p>
          <w:p w14:paraId="7324F386" w14:textId="77777777" w:rsidR="00FD46BE" w:rsidRPr="00171C8F" w:rsidRDefault="00FD46BE" w:rsidP="00FF43BE">
            <w:pPr>
              <w:spacing w:after="200"/>
              <w:ind w:left="720"/>
              <w:contextualSpacing/>
              <w:jc w:val="both"/>
              <w:rPr>
                <w:rFonts w:ascii="Cambria" w:eastAsia="Calibri" w:hAnsi="Cambria" w:cs="Times New Roman"/>
              </w:rPr>
            </w:pPr>
          </w:p>
        </w:tc>
        <w:tc>
          <w:tcPr>
            <w:tcW w:w="9003" w:type="dxa"/>
            <w:shd w:val="clear" w:color="auto" w:fill="auto"/>
          </w:tcPr>
          <w:p w14:paraId="6B9F4A0C" w14:textId="77777777" w:rsidR="00FD46BE" w:rsidRPr="00171C8F" w:rsidRDefault="00FD46BE" w:rsidP="00FF43BE">
            <w:pPr>
              <w:widowControl w:val="0"/>
              <w:autoSpaceDE w:val="0"/>
              <w:autoSpaceDN w:val="0"/>
              <w:adjustRightInd w:val="0"/>
              <w:spacing w:after="160" w:line="270" w:lineRule="exact"/>
              <w:ind w:right="356"/>
              <w:jc w:val="both"/>
              <w:rPr>
                <w:rFonts w:ascii="Cambria" w:eastAsia="Calibri" w:hAnsi="Cambria" w:cs="Arial"/>
              </w:rPr>
            </w:pPr>
            <w:r w:rsidRPr="00171C8F">
              <w:rPr>
                <w:rFonts w:ascii="Cambria" w:eastAsia="Calibri" w:hAnsi="Cambria" w:cs="Arial"/>
              </w:rPr>
              <w:t>Le Responsable d’Agence doit avoir le profil suivant : </w:t>
            </w:r>
          </w:p>
          <w:p w14:paraId="58E89DA0" w14:textId="77777777" w:rsidR="00FD46BE" w:rsidRPr="00171C8F" w:rsidRDefault="00FD46BE" w:rsidP="00FF43BE">
            <w:pPr>
              <w:widowControl w:val="0"/>
              <w:numPr>
                <w:ilvl w:val="0"/>
                <w:numId w:val="2"/>
              </w:numPr>
              <w:tabs>
                <w:tab w:val="num" w:pos="720"/>
              </w:tabs>
              <w:autoSpaceDE w:val="0"/>
              <w:autoSpaceDN w:val="0"/>
              <w:adjustRightInd w:val="0"/>
              <w:spacing w:after="160" w:line="270" w:lineRule="exact"/>
              <w:ind w:right="356"/>
              <w:jc w:val="both"/>
              <w:rPr>
                <w:rFonts w:ascii="Cambria" w:eastAsia="Calibri" w:hAnsi="Cambria" w:cs="Arial"/>
                <w:bCs/>
              </w:rPr>
            </w:pPr>
            <w:r w:rsidRPr="00171C8F">
              <w:rPr>
                <w:rFonts w:ascii="Cambria" w:eastAsia="Calibri" w:hAnsi="Cambria" w:cs="Arial"/>
                <w:bCs/>
              </w:rPr>
              <w:t xml:space="preserve">BAC + 4 en banque, finances comptabilité ou tout autre diplôme similaire </w:t>
            </w:r>
          </w:p>
          <w:p w14:paraId="6EF3F949" w14:textId="62326136" w:rsidR="00FD46BE" w:rsidRPr="00171C8F" w:rsidRDefault="00FD46BE" w:rsidP="00FF43BE">
            <w:pPr>
              <w:widowControl w:val="0"/>
              <w:numPr>
                <w:ilvl w:val="0"/>
                <w:numId w:val="2"/>
              </w:numPr>
              <w:tabs>
                <w:tab w:val="num" w:pos="720"/>
              </w:tabs>
              <w:autoSpaceDE w:val="0"/>
              <w:autoSpaceDN w:val="0"/>
              <w:adjustRightInd w:val="0"/>
              <w:spacing w:after="160" w:line="270" w:lineRule="exact"/>
              <w:ind w:right="356"/>
              <w:jc w:val="both"/>
              <w:rPr>
                <w:rFonts w:ascii="Cambria" w:eastAsia="Calibri" w:hAnsi="Cambria" w:cs="Arial"/>
                <w:bCs/>
              </w:rPr>
            </w:pPr>
            <w:r w:rsidRPr="00171C8F">
              <w:rPr>
                <w:rFonts w:ascii="Cambria" w:eastAsia="Calibri" w:hAnsi="Cambria" w:cs="Arial"/>
              </w:rPr>
              <w:t xml:space="preserve">Expérience professionnelle pertinente de cinq (5) années </w:t>
            </w:r>
            <w:r w:rsidR="00E4762F">
              <w:rPr>
                <w:rFonts w:ascii="Cambria" w:eastAsia="Calibri" w:hAnsi="Cambria" w:cs="Arial"/>
              </w:rPr>
              <w:t xml:space="preserve">au moins </w:t>
            </w:r>
            <w:r w:rsidRPr="00171C8F">
              <w:rPr>
                <w:rFonts w:ascii="Cambria" w:eastAsia="Calibri" w:hAnsi="Cambria" w:cs="Arial"/>
              </w:rPr>
              <w:t>dans le domaine</w:t>
            </w:r>
          </w:p>
          <w:p w14:paraId="20AF5085" w14:textId="77777777" w:rsidR="00FD46BE" w:rsidRPr="00171C8F" w:rsidRDefault="00FD46BE" w:rsidP="00FF43BE">
            <w:pPr>
              <w:widowControl w:val="0"/>
              <w:numPr>
                <w:ilvl w:val="0"/>
                <w:numId w:val="2"/>
              </w:numPr>
              <w:autoSpaceDE w:val="0"/>
              <w:autoSpaceDN w:val="0"/>
              <w:adjustRightInd w:val="0"/>
              <w:spacing w:after="160" w:line="270" w:lineRule="exact"/>
              <w:ind w:right="356"/>
              <w:jc w:val="both"/>
              <w:rPr>
                <w:rFonts w:ascii="Cambria" w:eastAsia="Calibri" w:hAnsi="Cambria" w:cs="Arial"/>
              </w:rPr>
            </w:pPr>
            <w:r w:rsidRPr="00171C8F">
              <w:rPr>
                <w:rFonts w:ascii="Cambria" w:eastAsia="Calibri" w:hAnsi="Cambria" w:cs="Arial"/>
              </w:rPr>
              <w:t xml:space="preserve">Connaissance du milieu bancaire. Maîtrise de la réglementation du secteur bancaire. Sens des relations commerciales, autorité, rigueur, capacité à gérer une équipe, Intégrité, disponibilité, probité. </w:t>
            </w:r>
          </w:p>
          <w:p w14:paraId="00B0C07B" w14:textId="77777777" w:rsidR="00FD46BE" w:rsidRPr="00171C8F" w:rsidRDefault="00FD46BE" w:rsidP="00FF43BE">
            <w:pPr>
              <w:widowControl w:val="0"/>
              <w:autoSpaceDE w:val="0"/>
              <w:autoSpaceDN w:val="0"/>
              <w:adjustRightInd w:val="0"/>
              <w:spacing w:line="270" w:lineRule="exact"/>
              <w:ind w:left="720" w:right="356"/>
              <w:contextualSpacing/>
              <w:jc w:val="both"/>
              <w:rPr>
                <w:rFonts w:ascii="Cambria" w:eastAsia="Calibri" w:hAnsi="Cambria" w:cs="Arial"/>
              </w:rPr>
            </w:pPr>
          </w:p>
        </w:tc>
      </w:tr>
      <w:tr w:rsidR="00FD46BE" w:rsidRPr="00171C8F" w14:paraId="7945BFCE" w14:textId="77777777" w:rsidTr="00FF43BE">
        <w:trPr>
          <w:trHeight w:val="204"/>
        </w:trPr>
        <w:tc>
          <w:tcPr>
            <w:tcW w:w="10915" w:type="dxa"/>
            <w:gridSpan w:val="2"/>
            <w:shd w:val="clear" w:color="auto" w:fill="D9D9D9"/>
          </w:tcPr>
          <w:p w14:paraId="5F3116D5" w14:textId="77777777" w:rsidR="00FD46BE" w:rsidRPr="00171C8F" w:rsidRDefault="00FD46BE" w:rsidP="00FF43BE">
            <w:pPr>
              <w:tabs>
                <w:tab w:val="left" w:pos="3686"/>
              </w:tabs>
              <w:ind w:right="907"/>
              <w:jc w:val="center"/>
              <w:rPr>
                <w:rFonts w:ascii="Cambria" w:eastAsia="Calibri" w:hAnsi="Cambria" w:cs="Arial"/>
                <w:b/>
                <w:bCs/>
              </w:rPr>
            </w:pPr>
            <w:r w:rsidRPr="00171C8F">
              <w:rPr>
                <w:rFonts w:ascii="Cambria" w:eastAsia="Calibri" w:hAnsi="Cambria" w:cs="Arial"/>
                <w:b/>
                <w:bCs/>
              </w:rPr>
              <w:t xml:space="preserve">                DEUX (02) CHARGES D’AFFAIRES ENTREPRISES</w:t>
            </w:r>
          </w:p>
        </w:tc>
      </w:tr>
      <w:tr w:rsidR="00FD46BE" w:rsidRPr="006718CA" w14:paraId="76F15A33" w14:textId="77777777" w:rsidTr="00FF43BE">
        <w:trPr>
          <w:trHeight w:val="425"/>
        </w:trPr>
        <w:tc>
          <w:tcPr>
            <w:tcW w:w="1912" w:type="dxa"/>
            <w:shd w:val="clear" w:color="auto" w:fill="auto"/>
          </w:tcPr>
          <w:p w14:paraId="03DC42DE" w14:textId="77777777" w:rsidR="00FD46BE" w:rsidRPr="00171C8F" w:rsidRDefault="00FD46BE" w:rsidP="00FF43BE">
            <w:pPr>
              <w:jc w:val="center"/>
              <w:rPr>
                <w:rFonts w:ascii="Cambria" w:eastAsia="Calibri" w:hAnsi="Cambria" w:cs="Arial"/>
                <w:b/>
              </w:rPr>
            </w:pPr>
          </w:p>
          <w:p w14:paraId="33FDEA08" w14:textId="77777777" w:rsidR="00FD46BE" w:rsidRPr="00171C8F" w:rsidRDefault="00FD46BE" w:rsidP="00FF43BE">
            <w:pPr>
              <w:jc w:val="center"/>
              <w:rPr>
                <w:rFonts w:ascii="Cambria" w:eastAsia="Calibri" w:hAnsi="Cambria" w:cs="Arial"/>
                <w:b/>
              </w:rPr>
            </w:pPr>
          </w:p>
          <w:p w14:paraId="2F081544" w14:textId="77777777" w:rsidR="00FD46BE" w:rsidRPr="00171C8F" w:rsidRDefault="00FD46BE" w:rsidP="00FF43BE">
            <w:pPr>
              <w:jc w:val="center"/>
              <w:rPr>
                <w:rFonts w:ascii="Cambria" w:eastAsia="Calibri" w:hAnsi="Cambria" w:cs="Arial"/>
                <w:b/>
              </w:rPr>
            </w:pPr>
          </w:p>
          <w:p w14:paraId="64249BCE" w14:textId="77777777" w:rsidR="00FD46BE" w:rsidRPr="00171C8F" w:rsidRDefault="00FD46BE" w:rsidP="00FF43BE">
            <w:pPr>
              <w:jc w:val="center"/>
              <w:rPr>
                <w:rFonts w:ascii="Cambria" w:eastAsia="Calibri" w:hAnsi="Cambria" w:cs="Arial"/>
                <w:b/>
              </w:rPr>
            </w:pPr>
          </w:p>
          <w:p w14:paraId="6B7A2053" w14:textId="77777777" w:rsidR="00FD46BE" w:rsidRPr="00171C8F" w:rsidRDefault="00FD46BE" w:rsidP="00FF43BE">
            <w:pPr>
              <w:jc w:val="center"/>
              <w:rPr>
                <w:rFonts w:ascii="Cambria" w:eastAsia="Calibri" w:hAnsi="Cambria" w:cs="Arial"/>
                <w:b/>
              </w:rPr>
            </w:pPr>
          </w:p>
          <w:p w14:paraId="4736FEF9" w14:textId="77777777" w:rsidR="00FD46BE" w:rsidRPr="00171C8F" w:rsidRDefault="00FD46BE" w:rsidP="00FF43BE">
            <w:pPr>
              <w:jc w:val="center"/>
              <w:rPr>
                <w:rFonts w:ascii="Cambria" w:eastAsia="Calibri" w:hAnsi="Cambria" w:cs="Arial"/>
                <w:b/>
              </w:rPr>
            </w:pPr>
          </w:p>
          <w:p w14:paraId="23E062D0" w14:textId="77777777" w:rsidR="00FD46BE" w:rsidRPr="00171C8F" w:rsidRDefault="00FD46BE" w:rsidP="00FF43BE">
            <w:pPr>
              <w:rPr>
                <w:rFonts w:ascii="Cambria" w:eastAsia="Calibri" w:hAnsi="Cambria" w:cs="Arial"/>
                <w:b/>
              </w:rPr>
            </w:pPr>
            <w:r w:rsidRPr="00171C8F">
              <w:rPr>
                <w:rFonts w:ascii="Cambria" w:eastAsia="Calibri" w:hAnsi="Cambria" w:cs="Arial"/>
                <w:b/>
              </w:rPr>
              <w:t>MISSIONS</w:t>
            </w:r>
          </w:p>
          <w:p w14:paraId="723B7C8F" w14:textId="77777777" w:rsidR="00FD46BE" w:rsidRPr="00171C8F" w:rsidRDefault="00FD46BE" w:rsidP="00FF43BE">
            <w:pPr>
              <w:spacing w:line="276" w:lineRule="auto"/>
              <w:ind w:left="720"/>
              <w:contextualSpacing/>
              <w:jc w:val="both"/>
              <w:rPr>
                <w:rFonts w:ascii="Cambria" w:eastAsia="Calibri" w:hAnsi="Cambria" w:cs="Arial"/>
              </w:rPr>
            </w:pPr>
          </w:p>
        </w:tc>
        <w:tc>
          <w:tcPr>
            <w:tcW w:w="9003" w:type="dxa"/>
          </w:tcPr>
          <w:p w14:paraId="6F266039"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Sous l’autorité et la supervision du Responsable Marché Clientèle Entreprises, le Chargé d’Affaires Entreprises est chargé de :</w:t>
            </w:r>
          </w:p>
          <w:p w14:paraId="2E4668AA"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p>
          <w:p w14:paraId="5E2A0245"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b/>
              </w:rPr>
            </w:pPr>
            <w:r w:rsidRPr="00171C8F">
              <w:rPr>
                <w:rFonts w:ascii="Cambria" w:eastAsia="Calibri" w:hAnsi="Cambria" w:cs="Arial"/>
                <w:b/>
              </w:rPr>
              <w:t>Gestion de la clientèle :</w:t>
            </w:r>
          </w:p>
          <w:p w14:paraId="56735DF5" w14:textId="41C83161" w:rsidR="00FD46BE" w:rsidRPr="00E4762F" w:rsidRDefault="00FD46BE" w:rsidP="006718CA">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 xml:space="preserve">Accueillir les clients, visiter les institutions et les chantiers objet de financement ou d’intention de financement, </w:t>
            </w:r>
          </w:p>
          <w:p w14:paraId="49130AE3" w14:textId="381B2B22" w:rsidR="00FD46BE" w:rsidRPr="00E4762F" w:rsidRDefault="00FD46BE" w:rsidP="006718CA">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 xml:space="preserve">Rédiger les comptes rendus d’entretien et de visites clientèle ou de chantiers ; </w:t>
            </w:r>
          </w:p>
          <w:p w14:paraId="7A958745"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Analyser, déceler les besoins des clients et proposer les produits de la banque qui constituent une solution aux besoins identifiés ;</w:t>
            </w:r>
          </w:p>
          <w:p w14:paraId="557355FB"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Conseiller la clientèle</w:t>
            </w:r>
          </w:p>
          <w:p w14:paraId="44B65806"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p>
          <w:p w14:paraId="225BAFDB"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b/>
              </w:rPr>
            </w:pPr>
            <w:r w:rsidRPr="00171C8F">
              <w:rPr>
                <w:rFonts w:ascii="Cambria" w:eastAsia="Calibri" w:hAnsi="Cambria" w:cs="Arial"/>
                <w:b/>
              </w:rPr>
              <w:t>Traitement des demandes de crédit</w:t>
            </w:r>
          </w:p>
          <w:p w14:paraId="32761796" w14:textId="77777777" w:rsidR="00FD46BE" w:rsidRPr="00171C8F" w:rsidRDefault="00FD46BE" w:rsidP="00FD46BE">
            <w:pPr>
              <w:widowControl w:val="0"/>
              <w:numPr>
                <w:ilvl w:val="0"/>
                <w:numId w:val="8"/>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 xml:space="preserve">Instruire les dossiers de crédit, </w:t>
            </w:r>
          </w:p>
          <w:p w14:paraId="7773A3B7" w14:textId="77777777" w:rsidR="00FD46BE" w:rsidRPr="00171C8F" w:rsidRDefault="00FD46BE" w:rsidP="00FD46BE">
            <w:pPr>
              <w:widowControl w:val="0"/>
              <w:numPr>
                <w:ilvl w:val="0"/>
                <w:numId w:val="8"/>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Instruire des dossiers de cautions,</w:t>
            </w:r>
          </w:p>
          <w:p w14:paraId="2A5C9599"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p>
          <w:p w14:paraId="3CE3DAA2"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b/>
              </w:rPr>
              <w:t>Gestion du portefeuille</w:t>
            </w:r>
          </w:p>
          <w:p w14:paraId="0C4760B5"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 xml:space="preserve">Suivi des dossiers de crédits mis en place ; </w:t>
            </w:r>
          </w:p>
          <w:p w14:paraId="2955A9CA"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Suivi des comptes débiteurs et des impayés ;</w:t>
            </w:r>
          </w:p>
          <w:p w14:paraId="565F8066"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Relance des clients ayant des comptes inactifs ;</w:t>
            </w:r>
          </w:p>
          <w:p w14:paraId="28CDB6FA"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Ciblage des gros utilisateurs de crédit du portefeuille et actions personnalisées à mener.</w:t>
            </w:r>
          </w:p>
        </w:tc>
      </w:tr>
      <w:tr w:rsidR="00FD46BE" w:rsidRPr="006718CA" w14:paraId="0A62CCC0" w14:textId="77777777" w:rsidTr="00FF43BE">
        <w:trPr>
          <w:trHeight w:val="425"/>
        </w:trPr>
        <w:tc>
          <w:tcPr>
            <w:tcW w:w="1912" w:type="dxa"/>
            <w:shd w:val="clear" w:color="auto" w:fill="auto"/>
          </w:tcPr>
          <w:p w14:paraId="241E5E60" w14:textId="77777777" w:rsidR="00FD46BE" w:rsidRPr="00171C8F" w:rsidRDefault="00FD46BE" w:rsidP="00FF43BE">
            <w:pPr>
              <w:contextualSpacing/>
              <w:jc w:val="center"/>
              <w:rPr>
                <w:rFonts w:ascii="Cambria" w:eastAsia="Calibri" w:hAnsi="Cambria" w:cs="Arial"/>
                <w:b/>
              </w:rPr>
            </w:pPr>
          </w:p>
          <w:p w14:paraId="3C17487D" w14:textId="77777777" w:rsidR="00FD46BE" w:rsidRPr="00171C8F" w:rsidRDefault="00FD46BE" w:rsidP="00FF43BE">
            <w:pPr>
              <w:contextualSpacing/>
              <w:rPr>
                <w:rFonts w:ascii="Cambria" w:eastAsia="Calibri" w:hAnsi="Cambria" w:cs="Arial"/>
                <w:b/>
              </w:rPr>
            </w:pPr>
          </w:p>
          <w:p w14:paraId="6444C56A" w14:textId="77777777" w:rsidR="00FD46BE" w:rsidRPr="00171C8F" w:rsidRDefault="00FD46BE" w:rsidP="00FF43BE">
            <w:pPr>
              <w:contextualSpacing/>
              <w:rPr>
                <w:rFonts w:ascii="Cambria" w:eastAsia="Calibri" w:hAnsi="Cambria" w:cs="Arial"/>
                <w:b/>
              </w:rPr>
            </w:pPr>
          </w:p>
          <w:p w14:paraId="3D5663D3" w14:textId="77777777" w:rsidR="00FD46BE" w:rsidRPr="00171C8F" w:rsidRDefault="00FD46BE" w:rsidP="00FF43BE">
            <w:pPr>
              <w:contextualSpacing/>
              <w:jc w:val="center"/>
              <w:rPr>
                <w:rFonts w:ascii="Cambria" w:eastAsia="Calibri" w:hAnsi="Cambria" w:cs="Arial"/>
                <w:b/>
              </w:rPr>
            </w:pPr>
            <w:r w:rsidRPr="00171C8F">
              <w:rPr>
                <w:rFonts w:ascii="Cambria" w:eastAsia="Calibri" w:hAnsi="Cambria" w:cs="Arial"/>
                <w:b/>
              </w:rPr>
              <w:t>PROFIL</w:t>
            </w:r>
          </w:p>
          <w:p w14:paraId="36407A35" w14:textId="77777777" w:rsidR="00FD46BE" w:rsidRPr="00171C8F" w:rsidRDefault="00FD46BE" w:rsidP="00FF43BE">
            <w:pPr>
              <w:spacing w:after="200"/>
              <w:ind w:left="720"/>
              <w:contextualSpacing/>
              <w:jc w:val="both"/>
              <w:rPr>
                <w:rFonts w:ascii="Cambria" w:eastAsia="Calibri" w:hAnsi="Cambria" w:cs="Times New Roman"/>
              </w:rPr>
            </w:pPr>
          </w:p>
        </w:tc>
        <w:tc>
          <w:tcPr>
            <w:tcW w:w="9003" w:type="dxa"/>
            <w:shd w:val="clear" w:color="auto" w:fill="auto"/>
          </w:tcPr>
          <w:p w14:paraId="629D13F3"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Le Chargé d’Affaires</w:t>
            </w:r>
            <w:r w:rsidRPr="00171C8F">
              <w:rPr>
                <w:rFonts w:ascii="Cambria" w:hAnsi="Cambria"/>
              </w:rPr>
              <w:t xml:space="preserve"> </w:t>
            </w:r>
            <w:r w:rsidRPr="00171C8F">
              <w:rPr>
                <w:rFonts w:ascii="Cambria" w:eastAsia="Calibri" w:hAnsi="Cambria" w:cs="Arial"/>
              </w:rPr>
              <w:t>Grandes Entreprises doit avoir le profil suivant : </w:t>
            </w:r>
          </w:p>
          <w:p w14:paraId="3F13432B"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p>
          <w:p w14:paraId="6104A60E" w14:textId="77777777" w:rsidR="00FD46BE" w:rsidRPr="00171C8F" w:rsidRDefault="00FD46BE" w:rsidP="00FF43BE">
            <w:pPr>
              <w:widowControl w:val="0"/>
              <w:numPr>
                <w:ilvl w:val="0"/>
                <w:numId w:val="2"/>
              </w:numPr>
              <w:tabs>
                <w:tab w:val="num" w:pos="720"/>
              </w:tabs>
              <w:autoSpaceDE w:val="0"/>
              <w:autoSpaceDN w:val="0"/>
              <w:adjustRightInd w:val="0"/>
              <w:spacing w:after="160" w:line="270" w:lineRule="exact"/>
              <w:ind w:right="356"/>
              <w:contextualSpacing/>
              <w:jc w:val="both"/>
              <w:rPr>
                <w:rFonts w:ascii="Cambria" w:eastAsia="Calibri" w:hAnsi="Cambria" w:cs="Arial"/>
                <w:bCs/>
              </w:rPr>
            </w:pPr>
            <w:r w:rsidRPr="00171C8F">
              <w:rPr>
                <w:rFonts w:ascii="Cambria" w:eastAsia="Calibri" w:hAnsi="Cambria" w:cs="Arial"/>
                <w:bCs/>
              </w:rPr>
              <w:t xml:space="preserve">BAC + 4 en banque, finances comptabilité ou tout autre diplôme similaire </w:t>
            </w:r>
          </w:p>
          <w:p w14:paraId="0A635456" w14:textId="77777777" w:rsidR="00FD46BE" w:rsidRPr="00171C8F" w:rsidRDefault="00FD46BE" w:rsidP="00FF43BE">
            <w:pPr>
              <w:widowControl w:val="0"/>
              <w:numPr>
                <w:ilvl w:val="0"/>
                <w:numId w:val="2"/>
              </w:numPr>
              <w:tabs>
                <w:tab w:val="num" w:pos="720"/>
              </w:tabs>
              <w:autoSpaceDE w:val="0"/>
              <w:autoSpaceDN w:val="0"/>
              <w:adjustRightInd w:val="0"/>
              <w:spacing w:after="160" w:line="270" w:lineRule="exact"/>
              <w:ind w:right="356"/>
              <w:contextualSpacing/>
              <w:jc w:val="both"/>
              <w:rPr>
                <w:rFonts w:ascii="Cambria" w:eastAsia="Calibri" w:hAnsi="Cambria" w:cs="Arial"/>
                <w:bCs/>
              </w:rPr>
            </w:pPr>
            <w:r w:rsidRPr="00171C8F">
              <w:rPr>
                <w:rFonts w:ascii="Cambria" w:eastAsia="Calibri" w:hAnsi="Cambria" w:cs="Arial"/>
              </w:rPr>
              <w:t>Expérience professionnelle pertinente de cinq années dans le domaine</w:t>
            </w:r>
          </w:p>
          <w:p w14:paraId="1FA71447" w14:textId="77777777" w:rsidR="00FD46BE" w:rsidRPr="00171C8F" w:rsidRDefault="00FD46BE" w:rsidP="00FF43BE">
            <w:pPr>
              <w:widowControl w:val="0"/>
              <w:numPr>
                <w:ilvl w:val="0"/>
                <w:numId w:val="2"/>
              </w:numPr>
              <w:tabs>
                <w:tab w:val="num" w:pos="851"/>
              </w:tabs>
              <w:autoSpaceDE w:val="0"/>
              <w:autoSpaceDN w:val="0"/>
              <w:adjustRightInd w:val="0"/>
              <w:spacing w:after="160" w:line="270" w:lineRule="exact"/>
              <w:ind w:right="356"/>
              <w:contextualSpacing/>
              <w:jc w:val="both"/>
              <w:rPr>
                <w:rFonts w:ascii="Cambria" w:eastAsia="Calibri" w:hAnsi="Cambria" w:cs="Arial"/>
                <w:bCs/>
              </w:rPr>
            </w:pPr>
            <w:r w:rsidRPr="00171C8F">
              <w:rPr>
                <w:rFonts w:ascii="Cambria" w:eastAsia="Calibri" w:hAnsi="Cambria" w:cs="Arial"/>
              </w:rPr>
              <w:t>Réactivité, capacité de travail en équipe et de négociation, bonne gestion des priorités, bonnes connaissances informatiques</w:t>
            </w:r>
          </w:p>
          <w:p w14:paraId="67C1A1A3" w14:textId="77777777" w:rsidR="00FD46BE" w:rsidRPr="00171C8F" w:rsidRDefault="00FD46BE" w:rsidP="00FF43BE">
            <w:pPr>
              <w:widowControl w:val="0"/>
              <w:autoSpaceDE w:val="0"/>
              <w:autoSpaceDN w:val="0"/>
              <w:adjustRightInd w:val="0"/>
              <w:spacing w:after="160" w:line="270" w:lineRule="exact"/>
              <w:ind w:left="720" w:right="356"/>
              <w:contextualSpacing/>
              <w:jc w:val="both"/>
              <w:rPr>
                <w:rFonts w:ascii="Cambria" w:eastAsia="Calibri" w:hAnsi="Cambria" w:cs="Arial"/>
                <w:bCs/>
              </w:rPr>
            </w:pPr>
          </w:p>
        </w:tc>
      </w:tr>
      <w:tr w:rsidR="00FD46BE" w:rsidRPr="00171C8F" w14:paraId="6C78CD2E" w14:textId="77777777" w:rsidTr="00FF43BE">
        <w:trPr>
          <w:trHeight w:val="204"/>
        </w:trPr>
        <w:tc>
          <w:tcPr>
            <w:tcW w:w="10915" w:type="dxa"/>
            <w:gridSpan w:val="2"/>
            <w:shd w:val="clear" w:color="auto" w:fill="D9D9D9"/>
          </w:tcPr>
          <w:p w14:paraId="0B558FC2" w14:textId="77777777" w:rsidR="00FD46BE" w:rsidRPr="00171C8F" w:rsidRDefault="00FD46BE" w:rsidP="00FF43BE">
            <w:pPr>
              <w:tabs>
                <w:tab w:val="left" w:pos="3686"/>
              </w:tabs>
              <w:ind w:right="907"/>
              <w:jc w:val="center"/>
              <w:rPr>
                <w:rFonts w:ascii="Cambria" w:eastAsia="Calibri" w:hAnsi="Cambria" w:cs="Arial"/>
                <w:b/>
                <w:bCs/>
              </w:rPr>
            </w:pPr>
            <w:r w:rsidRPr="00171C8F">
              <w:rPr>
                <w:rFonts w:ascii="Cambria" w:eastAsia="Calibri" w:hAnsi="Cambria" w:cs="Arial"/>
                <w:b/>
                <w:bCs/>
              </w:rPr>
              <w:t>UN (01) CAISSIER PRINCIPAL</w:t>
            </w:r>
          </w:p>
        </w:tc>
      </w:tr>
      <w:tr w:rsidR="00FD46BE" w:rsidRPr="00171C8F" w14:paraId="3ED518CB" w14:textId="77777777" w:rsidTr="00FF43BE">
        <w:trPr>
          <w:trHeight w:val="425"/>
        </w:trPr>
        <w:tc>
          <w:tcPr>
            <w:tcW w:w="1912" w:type="dxa"/>
            <w:shd w:val="clear" w:color="auto" w:fill="auto"/>
          </w:tcPr>
          <w:p w14:paraId="71645764" w14:textId="77777777" w:rsidR="00FD46BE" w:rsidRPr="00171C8F" w:rsidRDefault="00FD46BE" w:rsidP="00FF43BE">
            <w:pPr>
              <w:jc w:val="center"/>
              <w:rPr>
                <w:rFonts w:ascii="Cambria" w:eastAsia="Calibri" w:hAnsi="Cambria" w:cs="Arial"/>
                <w:b/>
              </w:rPr>
            </w:pPr>
          </w:p>
          <w:p w14:paraId="317996EF" w14:textId="77777777" w:rsidR="00FD46BE" w:rsidRPr="00171C8F" w:rsidRDefault="00FD46BE" w:rsidP="00FF43BE">
            <w:pPr>
              <w:jc w:val="center"/>
              <w:rPr>
                <w:rFonts w:ascii="Cambria" w:eastAsia="Calibri" w:hAnsi="Cambria" w:cs="Arial"/>
                <w:b/>
              </w:rPr>
            </w:pPr>
          </w:p>
          <w:p w14:paraId="20A00F31" w14:textId="77777777" w:rsidR="00FD46BE" w:rsidRPr="00171C8F" w:rsidRDefault="00FD46BE" w:rsidP="00FF43BE">
            <w:pPr>
              <w:jc w:val="center"/>
              <w:rPr>
                <w:rFonts w:ascii="Cambria" w:eastAsia="Calibri" w:hAnsi="Cambria" w:cs="Arial"/>
                <w:b/>
              </w:rPr>
            </w:pPr>
          </w:p>
          <w:p w14:paraId="37737F67" w14:textId="77777777" w:rsidR="00FD46BE" w:rsidRPr="00171C8F" w:rsidRDefault="00FD46BE" w:rsidP="00FF43BE">
            <w:pPr>
              <w:jc w:val="center"/>
              <w:rPr>
                <w:rFonts w:ascii="Cambria" w:eastAsia="Calibri" w:hAnsi="Cambria" w:cs="Arial"/>
                <w:b/>
              </w:rPr>
            </w:pPr>
          </w:p>
          <w:p w14:paraId="64EB5986" w14:textId="77777777" w:rsidR="00FD46BE" w:rsidRPr="00171C8F" w:rsidRDefault="00FD46BE" w:rsidP="00FF43BE">
            <w:pPr>
              <w:jc w:val="center"/>
              <w:rPr>
                <w:rFonts w:ascii="Cambria" w:eastAsia="Calibri" w:hAnsi="Cambria" w:cs="Arial"/>
                <w:b/>
              </w:rPr>
            </w:pPr>
          </w:p>
          <w:p w14:paraId="33D651FB" w14:textId="77777777" w:rsidR="00FD46BE" w:rsidRPr="00171C8F" w:rsidRDefault="00FD46BE" w:rsidP="00FF43BE">
            <w:pPr>
              <w:jc w:val="center"/>
              <w:rPr>
                <w:rFonts w:ascii="Cambria" w:eastAsia="Calibri" w:hAnsi="Cambria" w:cs="Arial"/>
                <w:b/>
              </w:rPr>
            </w:pPr>
          </w:p>
          <w:p w14:paraId="4013DE07" w14:textId="77777777" w:rsidR="00FD46BE" w:rsidRPr="00171C8F" w:rsidRDefault="00FD46BE" w:rsidP="00FF43BE">
            <w:pPr>
              <w:rPr>
                <w:rFonts w:ascii="Cambria" w:eastAsia="Calibri" w:hAnsi="Cambria" w:cs="Arial"/>
                <w:b/>
              </w:rPr>
            </w:pPr>
            <w:r w:rsidRPr="00171C8F">
              <w:rPr>
                <w:rFonts w:ascii="Cambria" w:eastAsia="Calibri" w:hAnsi="Cambria" w:cs="Arial"/>
                <w:b/>
              </w:rPr>
              <w:t>MISSIONS</w:t>
            </w:r>
          </w:p>
          <w:p w14:paraId="55399632" w14:textId="77777777" w:rsidR="00FD46BE" w:rsidRPr="00171C8F" w:rsidRDefault="00FD46BE" w:rsidP="00FF43BE">
            <w:pPr>
              <w:spacing w:line="276" w:lineRule="auto"/>
              <w:ind w:left="720"/>
              <w:contextualSpacing/>
              <w:jc w:val="both"/>
              <w:rPr>
                <w:rFonts w:ascii="Cambria" w:eastAsia="Calibri" w:hAnsi="Cambria" w:cs="Arial"/>
              </w:rPr>
            </w:pPr>
          </w:p>
        </w:tc>
        <w:tc>
          <w:tcPr>
            <w:tcW w:w="9003" w:type="dxa"/>
          </w:tcPr>
          <w:p w14:paraId="1D43EC56" w14:textId="77777777" w:rsidR="00FD46BE" w:rsidRPr="00171C8F" w:rsidRDefault="00FD46BE" w:rsidP="00FF43BE">
            <w:pPr>
              <w:widowControl w:val="0"/>
              <w:autoSpaceDE w:val="0"/>
              <w:autoSpaceDN w:val="0"/>
              <w:adjustRightInd w:val="0"/>
              <w:spacing w:line="270" w:lineRule="exact"/>
              <w:ind w:right="356"/>
              <w:rPr>
                <w:rFonts w:ascii="Cambria" w:eastAsia="Calibri" w:hAnsi="Cambria" w:cs="Arial"/>
              </w:rPr>
            </w:pPr>
            <w:r w:rsidRPr="00171C8F">
              <w:rPr>
                <w:rFonts w:ascii="Cambria" w:eastAsia="Calibri" w:hAnsi="Cambria" w:cs="Arial"/>
              </w:rPr>
              <w:t>Sous l’autorité et la supervision du Responsable d’agence, le Caissier Principal est chargé de :</w:t>
            </w:r>
          </w:p>
          <w:p w14:paraId="51CE4F7F" w14:textId="77777777" w:rsidR="00FD46BE" w:rsidRDefault="00FD46BE" w:rsidP="00FF43BE">
            <w:pPr>
              <w:rPr>
                <w:rFonts w:ascii="Cambria" w:eastAsia="Calibri" w:hAnsi="Cambria" w:cs="Arial"/>
              </w:rPr>
            </w:pPr>
          </w:p>
          <w:p w14:paraId="72CC9413" w14:textId="77777777" w:rsidR="00FD46BE" w:rsidRPr="00171C8F" w:rsidRDefault="00FD46BE" w:rsidP="00FF43BE">
            <w:pPr>
              <w:rPr>
                <w:rFonts w:ascii="Cambria" w:eastAsia="Calibri" w:hAnsi="Cambria" w:cs="Arial"/>
              </w:rPr>
            </w:pPr>
            <w:r w:rsidRPr="00171C8F">
              <w:rPr>
                <w:rFonts w:ascii="Cambria" w:eastAsia="Calibri" w:hAnsi="Cambria" w:cs="Arial"/>
              </w:rPr>
              <w:t>Superviser les activités de caisses :</w:t>
            </w:r>
          </w:p>
          <w:p w14:paraId="2D598E0C" w14:textId="77777777" w:rsidR="00FD46BE" w:rsidRPr="00171C8F" w:rsidRDefault="00FD46BE" w:rsidP="00FF43BE">
            <w:pPr>
              <w:pStyle w:val="Paragraphedeliste"/>
              <w:numPr>
                <w:ilvl w:val="0"/>
                <w:numId w:val="2"/>
              </w:numPr>
              <w:spacing w:after="160" w:line="259" w:lineRule="auto"/>
              <w:rPr>
                <w:rFonts w:ascii="Cambria" w:eastAsia="Calibri" w:hAnsi="Cambria" w:cs="Arial"/>
              </w:rPr>
            </w:pPr>
            <w:r w:rsidRPr="00171C8F">
              <w:rPr>
                <w:rFonts w:ascii="Cambria" w:eastAsia="Calibri" w:hAnsi="Cambria" w:cs="Arial"/>
              </w:rPr>
              <w:t>Chargé de superviser les caissiers auxiliaires</w:t>
            </w:r>
          </w:p>
          <w:p w14:paraId="5FAB20A0" w14:textId="77777777" w:rsidR="00FD46BE" w:rsidRPr="00171C8F" w:rsidRDefault="00FD46BE" w:rsidP="00FF43BE">
            <w:pPr>
              <w:pStyle w:val="Paragraphedeliste"/>
              <w:numPr>
                <w:ilvl w:val="0"/>
                <w:numId w:val="2"/>
              </w:numPr>
              <w:spacing w:after="160" w:line="259" w:lineRule="auto"/>
              <w:rPr>
                <w:rFonts w:ascii="Cambria" w:eastAsia="Calibri" w:hAnsi="Cambria" w:cs="Arial"/>
              </w:rPr>
            </w:pPr>
            <w:r w:rsidRPr="00171C8F">
              <w:rPr>
                <w:rFonts w:ascii="Cambria" w:eastAsia="Calibri" w:hAnsi="Cambria" w:cs="Arial"/>
              </w:rPr>
              <w:t>Chargé du contrôle des pièces de caisse des caissiers pour vérification de   l’exactitude de la bonne exécution des mentions obligatoires sur les chèques</w:t>
            </w:r>
          </w:p>
          <w:p w14:paraId="430F71CB" w14:textId="77777777" w:rsidR="00FD46BE" w:rsidRPr="00171C8F" w:rsidRDefault="00FD46BE" w:rsidP="00FF43BE">
            <w:pPr>
              <w:pStyle w:val="Paragraphedeliste"/>
              <w:numPr>
                <w:ilvl w:val="0"/>
                <w:numId w:val="2"/>
              </w:numPr>
              <w:spacing w:after="160" w:line="259" w:lineRule="auto"/>
              <w:rPr>
                <w:rFonts w:ascii="Cambria" w:eastAsia="Calibri" w:hAnsi="Cambria" w:cs="Arial"/>
              </w:rPr>
            </w:pPr>
            <w:r w:rsidRPr="00171C8F">
              <w:rPr>
                <w:rFonts w:ascii="Cambria" w:eastAsia="Calibri" w:hAnsi="Cambria" w:cs="Arial"/>
              </w:rPr>
              <w:t>Chargé de centraliser et vérifier les registres des caissiers</w:t>
            </w:r>
          </w:p>
          <w:p w14:paraId="428D4027" w14:textId="77777777" w:rsidR="00FD46BE" w:rsidRPr="00171C8F" w:rsidRDefault="00FD46BE" w:rsidP="00FF43BE">
            <w:pPr>
              <w:pStyle w:val="Paragraphedeliste"/>
              <w:numPr>
                <w:ilvl w:val="0"/>
                <w:numId w:val="2"/>
              </w:numPr>
              <w:spacing w:after="160" w:line="259" w:lineRule="auto"/>
              <w:rPr>
                <w:rFonts w:ascii="Cambria" w:eastAsia="Calibri" w:hAnsi="Cambria" w:cs="Arial"/>
              </w:rPr>
            </w:pPr>
            <w:r w:rsidRPr="00171C8F">
              <w:rPr>
                <w:rFonts w:ascii="Cambria" w:eastAsia="Calibri" w:hAnsi="Cambria" w:cs="Arial"/>
              </w:rPr>
              <w:t>Chargé de centraliser les opérations de caisse pour envoi de la production journalière au Responsable d’agence</w:t>
            </w:r>
          </w:p>
          <w:p w14:paraId="3FE2F5FB" w14:textId="77777777" w:rsidR="00FD46BE" w:rsidRPr="00171C8F" w:rsidRDefault="00FD46BE" w:rsidP="00FF43BE">
            <w:pPr>
              <w:pStyle w:val="Paragraphedeliste"/>
              <w:rPr>
                <w:rFonts w:ascii="Cambria" w:eastAsia="Calibri" w:hAnsi="Cambria" w:cs="Arial"/>
              </w:rPr>
            </w:pPr>
          </w:p>
          <w:p w14:paraId="0103618C" w14:textId="77777777" w:rsidR="00FD46BE" w:rsidRPr="00171C8F" w:rsidRDefault="00FD46BE" w:rsidP="00FF43BE">
            <w:pPr>
              <w:rPr>
                <w:rFonts w:ascii="Cambria" w:eastAsia="Calibri" w:hAnsi="Cambria" w:cs="Arial"/>
              </w:rPr>
            </w:pPr>
            <w:r w:rsidRPr="00171C8F">
              <w:rPr>
                <w:rFonts w:ascii="Cambria" w:eastAsia="Calibri" w:hAnsi="Cambria" w:cs="Arial"/>
              </w:rPr>
              <w:t>Coordonne les activités des caissiers</w:t>
            </w:r>
          </w:p>
          <w:p w14:paraId="79C1F6A5" w14:textId="77777777" w:rsidR="00FD46BE" w:rsidRPr="00171C8F" w:rsidRDefault="00FD46BE" w:rsidP="00FF43BE">
            <w:pPr>
              <w:rPr>
                <w:rFonts w:ascii="Cambria" w:eastAsia="Calibri" w:hAnsi="Cambria" w:cs="Arial"/>
              </w:rPr>
            </w:pPr>
            <w:r w:rsidRPr="00171C8F">
              <w:rPr>
                <w:rFonts w:ascii="Cambria" w:eastAsia="Calibri" w:hAnsi="Cambria" w:cs="Arial"/>
              </w:rPr>
              <w:t>Responsable des opérations BCEAO</w:t>
            </w:r>
          </w:p>
          <w:p w14:paraId="21202064" w14:textId="77777777" w:rsidR="00FD46BE" w:rsidRPr="00171C8F" w:rsidRDefault="00FD46BE" w:rsidP="00FF43BE">
            <w:pPr>
              <w:rPr>
                <w:rFonts w:ascii="Cambria" w:eastAsia="Calibri" w:hAnsi="Cambria" w:cs="Arial"/>
              </w:rPr>
            </w:pPr>
          </w:p>
          <w:p w14:paraId="68875280" w14:textId="77777777" w:rsidR="00FD46BE" w:rsidRPr="00171C8F" w:rsidRDefault="00FD46BE" w:rsidP="00FF43BE">
            <w:pPr>
              <w:rPr>
                <w:rFonts w:ascii="Cambria" w:eastAsia="Calibri" w:hAnsi="Cambria" w:cs="Arial"/>
              </w:rPr>
            </w:pPr>
            <w:r w:rsidRPr="00171C8F">
              <w:rPr>
                <w:rFonts w:ascii="Cambria" w:eastAsia="Calibri" w:hAnsi="Cambria" w:cs="Arial"/>
              </w:rPr>
              <w:t>Autres activités :</w:t>
            </w:r>
          </w:p>
          <w:p w14:paraId="2A74DEDB" w14:textId="77777777" w:rsidR="00FD46BE" w:rsidRPr="00171C8F" w:rsidRDefault="00FD46BE" w:rsidP="00FF43BE">
            <w:pPr>
              <w:pStyle w:val="Paragraphedeliste"/>
              <w:numPr>
                <w:ilvl w:val="0"/>
                <w:numId w:val="2"/>
              </w:numPr>
              <w:spacing w:after="160" w:line="259" w:lineRule="auto"/>
              <w:rPr>
                <w:rFonts w:ascii="Cambria" w:eastAsia="Calibri" w:hAnsi="Cambria" w:cs="Arial"/>
              </w:rPr>
            </w:pPr>
            <w:r w:rsidRPr="00171C8F">
              <w:rPr>
                <w:rFonts w:ascii="Cambria" w:eastAsia="Calibri" w:hAnsi="Cambria" w:cs="Arial"/>
              </w:rPr>
              <w:t>Retrait et versement d’espèces</w:t>
            </w:r>
          </w:p>
          <w:p w14:paraId="60962FAE" w14:textId="77777777" w:rsidR="00FD46BE" w:rsidRPr="00171C8F" w:rsidRDefault="00FD46BE" w:rsidP="00FF43BE">
            <w:pPr>
              <w:pStyle w:val="Paragraphedeliste"/>
              <w:numPr>
                <w:ilvl w:val="0"/>
                <w:numId w:val="2"/>
              </w:numPr>
              <w:spacing w:after="160" w:line="259" w:lineRule="auto"/>
              <w:rPr>
                <w:rFonts w:ascii="Cambria" w:eastAsia="Calibri" w:hAnsi="Cambria" w:cs="Arial"/>
              </w:rPr>
            </w:pPr>
            <w:r w:rsidRPr="00171C8F">
              <w:rPr>
                <w:rFonts w:ascii="Cambria" w:eastAsia="Calibri" w:hAnsi="Cambria" w:cs="Arial"/>
              </w:rPr>
              <w:t>Opérations de transfert rapide d’argent</w:t>
            </w:r>
          </w:p>
          <w:p w14:paraId="7CB001EB" w14:textId="77777777" w:rsidR="00FD46BE" w:rsidRPr="00171C8F" w:rsidRDefault="00FD46BE" w:rsidP="00FF43BE">
            <w:pPr>
              <w:pStyle w:val="Paragraphedeliste"/>
              <w:numPr>
                <w:ilvl w:val="0"/>
                <w:numId w:val="2"/>
              </w:numPr>
              <w:spacing w:after="160" w:line="259" w:lineRule="auto"/>
              <w:rPr>
                <w:rFonts w:ascii="Cambria" w:eastAsia="Calibri" w:hAnsi="Cambria" w:cs="Arial"/>
              </w:rPr>
            </w:pPr>
            <w:r w:rsidRPr="00171C8F">
              <w:rPr>
                <w:rFonts w:ascii="Cambria" w:eastAsia="Calibri" w:hAnsi="Cambria" w:cs="Arial"/>
              </w:rPr>
              <w:t>Opérations de change manuel</w:t>
            </w:r>
          </w:p>
          <w:p w14:paraId="0746A12A" w14:textId="77777777" w:rsidR="00FD46BE" w:rsidRPr="00171C8F" w:rsidRDefault="00FD46BE" w:rsidP="00FF43BE">
            <w:pPr>
              <w:pStyle w:val="Paragraphedeliste"/>
              <w:numPr>
                <w:ilvl w:val="0"/>
                <w:numId w:val="2"/>
              </w:numPr>
              <w:spacing w:after="160" w:line="259" w:lineRule="auto"/>
              <w:rPr>
                <w:rFonts w:ascii="Cambria" w:eastAsia="Calibri" w:hAnsi="Cambria" w:cs="Arial"/>
              </w:rPr>
            </w:pPr>
            <w:r w:rsidRPr="00171C8F">
              <w:rPr>
                <w:rFonts w:ascii="Cambria" w:eastAsia="Calibri" w:hAnsi="Cambria" w:cs="Arial"/>
              </w:rPr>
              <w:t>Elaborer les rapports d’activités périodiques</w:t>
            </w:r>
          </w:p>
          <w:p w14:paraId="3BA1876C" w14:textId="77777777" w:rsidR="00FD46BE" w:rsidRPr="00171C8F" w:rsidRDefault="00FD46BE" w:rsidP="00FF43BE">
            <w:pPr>
              <w:pStyle w:val="Paragraphedeliste"/>
              <w:ind w:left="765"/>
              <w:rPr>
                <w:rFonts w:ascii="Cambria" w:eastAsia="Calibri" w:hAnsi="Cambria" w:cs="Arial"/>
              </w:rPr>
            </w:pPr>
          </w:p>
        </w:tc>
      </w:tr>
      <w:tr w:rsidR="00FD46BE" w:rsidRPr="006718CA" w14:paraId="40961D44" w14:textId="77777777" w:rsidTr="00FF43BE">
        <w:trPr>
          <w:trHeight w:val="425"/>
        </w:trPr>
        <w:tc>
          <w:tcPr>
            <w:tcW w:w="1912" w:type="dxa"/>
            <w:shd w:val="clear" w:color="auto" w:fill="auto"/>
          </w:tcPr>
          <w:p w14:paraId="1025066E" w14:textId="77777777" w:rsidR="00FD46BE" w:rsidRPr="00171C8F" w:rsidRDefault="00FD46BE" w:rsidP="00FF43BE">
            <w:pPr>
              <w:contextualSpacing/>
              <w:jc w:val="center"/>
              <w:rPr>
                <w:rFonts w:ascii="Cambria" w:eastAsia="Calibri" w:hAnsi="Cambria" w:cs="Arial"/>
                <w:b/>
              </w:rPr>
            </w:pPr>
          </w:p>
          <w:p w14:paraId="777465E7" w14:textId="77777777" w:rsidR="00FD46BE" w:rsidRPr="00171C8F" w:rsidRDefault="00FD46BE" w:rsidP="00FF43BE">
            <w:pPr>
              <w:contextualSpacing/>
              <w:rPr>
                <w:rFonts w:ascii="Cambria" w:eastAsia="Calibri" w:hAnsi="Cambria" w:cs="Arial"/>
                <w:b/>
              </w:rPr>
            </w:pPr>
          </w:p>
          <w:p w14:paraId="477634BF" w14:textId="77777777" w:rsidR="00FD46BE" w:rsidRPr="00171C8F" w:rsidRDefault="00FD46BE" w:rsidP="00FF43BE">
            <w:pPr>
              <w:contextualSpacing/>
              <w:rPr>
                <w:rFonts w:ascii="Cambria" w:eastAsia="Calibri" w:hAnsi="Cambria" w:cs="Arial"/>
                <w:b/>
              </w:rPr>
            </w:pPr>
          </w:p>
          <w:p w14:paraId="1CD25789" w14:textId="77777777" w:rsidR="00FD46BE" w:rsidRPr="00171C8F" w:rsidRDefault="00FD46BE" w:rsidP="00FF43BE">
            <w:pPr>
              <w:contextualSpacing/>
              <w:jc w:val="center"/>
              <w:rPr>
                <w:rFonts w:ascii="Cambria" w:eastAsia="Calibri" w:hAnsi="Cambria" w:cs="Arial"/>
                <w:b/>
              </w:rPr>
            </w:pPr>
            <w:r w:rsidRPr="00171C8F">
              <w:rPr>
                <w:rFonts w:ascii="Cambria" w:eastAsia="Calibri" w:hAnsi="Cambria" w:cs="Arial"/>
                <w:b/>
              </w:rPr>
              <w:t>PROFIL</w:t>
            </w:r>
          </w:p>
          <w:p w14:paraId="4C74D592" w14:textId="77777777" w:rsidR="00FD46BE" w:rsidRPr="00171C8F" w:rsidRDefault="00FD46BE" w:rsidP="00FF43BE">
            <w:pPr>
              <w:spacing w:after="200"/>
              <w:ind w:left="720"/>
              <w:contextualSpacing/>
              <w:jc w:val="both"/>
              <w:rPr>
                <w:rFonts w:ascii="Cambria" w:eastAsia="Calibri" w:hAnsi="Cambria" w:cs="Times New Roman"/>
              </w:rPr>
            </w:pPr>
          </w:p>
        </w:tc>
        <w:tc>
          <w:tcPr>
            <w:tcW w:w="9003" w:type="dxa"/>
            <w:shd w:val="clear" w:color="auto" w:fill="auto"/>
          </w:tcPr>
          <w:p w14:paraId="393221B9"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Le Caissier Principal doit avoir le profil suivant : </w:t>
            </w:r>
          </w:p>
          <w:p w14:paraId="53448E52"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p>
          <w:p w14:paraId="0814D102" w14:textId="77777777" w:rsidR="00FD46BE" w:rsidRPr="00171C8F" w:rsidRDefault="00FD46BE" w:rsidP="00FD46BE">
            <w:pPr>
              <w:widowControl w:val="0"/>
              <w:numPr>
                <w:ilvl w:val="0"/>
                <w:numId w:val="2"/>
              </w:numPr>
              <w:tabs>
                <w:tab w:val="num" w:pos="720"/>
              </w:tabs>
              <w:autoSpaceDE w:val="0"/>
              <w:autoSpaceDN w:val="0"/>
              <w:adjustRightInd w:val="0"/>
              <w:spacing w:line="270" w:lineRule="exact"/>
              <w:ind w:right="356"/>
              <w:contextualSpacing/>
              <w:jc w:val="both"/>
              <w:rPr>
                <w:rFonts w:ascii="Cambria" w:eastAsia="Calibri" w:hAnsi="Cambria" w:cs="Arial"/>
                <w:bCs/>
              </w:rPr>
            </w:pPr>
            <w:r w:rsidRPr="00171C8F">
              <w:rPr>
                <w:rFonts w:ascii="Cambria" w:eastAsia="Calibri" w:hAnsi="Cambria" w:cs="Arial"/>
                <w:bCs/>
              </w:rPr>
              <w:t xml:space="preserve">BAC + 2 en Finances, comptabilité </w:t>
            </w:r>
          </w:p>
          <w:p w14:paraId="21A2FED0" w14:textId="77777777" w:rsidR="00FD46BE" w:rsidRPr="00171C8F" w:rsidRDefault="00FD46BE" w:rsidP="00FD46BE">
            <w:pPr>
              <w:widowControl w:val="0"/>
              <w:numPr>
                <w:ilvl w:val="0"/>
                <w:numId w:val="2"/>
              </w:numPr>
              <w:tabs>
                <w:tab w:val="num" w:pos="720"/>
              </w:tabs>
              <w:autoSpaceDE w:val="0"/>
              <w:autoSpaceDN w:val="0"/>
              <w:adjustRightInd w:val="0"/>
              <w:spacing w:line="270" w:lineRule="exact"/>
              <w:ind w:right="356"/>
              <w:contextualSpacing/>
              <w:jc w:val="both"/>
              <w:rPr>
                <w:rFonts w:ascii="Cambria" w:eastAsia="Calibri" w:hAnsi="Cambria" w:cs="Arial"/>
                <w:bCs/>
              </w:rPr>
            </w:pPr>
            <w:r w:rsidRPr="00171C8F">
              <w:rPr>
                <w:rFonts w:ascii="Cambria" w:eastAsia="Calibri" w:hAnsi="Cambria" w:cs="Arial"/>
              </w:rPr>
              <w:t>Expérience professionnelle pertinente d’au moins (05) cinq années au poste de caissier</w:t>
            </w:r>
          </w:p>
          <w:p w14:paraId="0516372D" w14:textId="0552897A" w:rsidR="00FD46BE" w:rsidRPr="00171C8F" w:rsidRDefault="0064208A" w:rsidP="00FD46BE">
            <w:pPr>
              <w:widowControl w:val="0"/>
              <w:numPr>
                <w:ilvl w:val="0"/>
                <w:numId w:val="2"/>
              </w:numPr>
              <w:tabs>
                <w:tab w:val="num" w:pos="851"/>
              </w:tabs>
              <w:autoSpaceDE w:val="0"/>
              <w:autoSpaceDN w:val="0"/>
              <w:adjustRightInd w:val="0"/>
              <w:spacing w:line="270" w:lineRule="exact"/>
              <w:ind w:right="356"/>
              <w:contextualSpacing/>
              <w:jc w:val="both"/>
              <w:rPr>
                <w:rFonts w:ascii="Cambria" w:eastAsia="Calibri" w:hAnsi="Cambria" w:cs="Arial"/>
                <w:bCs/>
              </w:rPr>
            </w:pPr>
            <w:r w:rsidRPr="00171C8F">
              <w:rPr>
                <w:rFonts w:ascii="Cambria" w:eastAsia="Calibri" w:hAnsi="Cambria" w:cs="Arial"/>
              </w:rPr>
              <w:t>Être</w:t>
            </w:r>
            <w:r w:rsidR="00FD46BE" w:rsidRPr="00171C8F">
              <w:rPr>
                <w:rFonts w:ascii="Cambria" w:eastAsia="Calibri" w:hAnsi="Cambria" w:cs="Arial"/>
              </w:rPr>
              <w:t xml:space="preserve"> rigoureux, avoir la capacité à animer une équipe, être intègre, minutie et disponibilité</w:t>
            </w:r>
          </w:p>
          <w:p w14:paraId="404F6302" w14:textId="77777777" w:rsidR="00FD46BE" w:rsidRPr="00171C8F" w:rsidRDefault="00FD46BE" w:rsidP="00FF43BE">
            <w:pPr>
              <w:widowControl w:val="0"/>
              <w:autoSpaceDE w:val="0"/>
              <w:autoSpaceDN w:val="0"/>
              <w:adjustRightInd w:val="0"/>
              <w:spacing w:line="270" w:lineRule="exact"/>
              <w:ind w:left="720" w:right="356"/>
              <w:contextualSpacing/>
              <w:jc w:val="both"/>
              <w:rPr>
                <w:rFonts w:ascii="Cambria" w:eastAsia="Calibri" w:hAnsi="Cambria" w:cs="Arial"/>
              </w:rPr>
            </w:pPr>
          </w:p>
        </w:tc>
      </w:tr>
      <w:tr w:rsidR="00FD46BE" w:rsidRPr="006718CA" w14:paraId="0A9B292A" w14:textId="77777777" w:rsidTr="00FF43BE">
        <w:trPr>
          <w:trHeight w:val="204"/>
        </w:trPr>
        <w:tc>
          <w:tcPr>
            <w:tcW w:w="10915" w:type="dxa"/>
            <w:gridSpan w:val="2"/>
            <w:shd w:val="clear" w:color="auto" w:fill="D0CECE" w:themeFill="background2" w:themeFillShade="E6"/>
          </w:tcPr>
          <w:p w14:paraId="59ED95DD" w14:textId="77777777" w:rsidR="00FD46BE" w:rsidRPr="00171C8F" w:rsidRDefault="00FD46BE" w:rsidP="00FF43BE">
            <w:pPr>
              <w:spacing w:after="120"/>
              <w:ind w:left="3540" w:hanging="3540"/>
              <w:jc w:val="center"/>
              <w:rPr>
                <w:rFonts w:ascii="Cambria" w:eastAsia="Calibri" w:hAnsi="Cambria" w:cs="Arial"/>
                <w:b/>
                <w:bCs/>
              </w:rPr>
            </w:pPr>
            <w:r w:rsidRPr="00171C8F">
              <w:rPr>
                <w:rFonts w:ascii="Cambria" w:eastAsia="Calibri" w:hAnsi="Cambria" w:cs="Arial"/>
                <w:b/>
                <w:bCs/>
              </w:rPr>
              <w:t>UN (01) CHARGE U SUIVI DES ENGAGEMENTS</w:t>
            </w:r>
          </w:p>
        </w:tc>
      </w:tr>
      <w:tr w:rsidR="00FD46BE" w:rsidRPr="006718CA" w14:paraId="09597E59" w14:textId="77777777" w:rsidTr="00FF43BE">
        <w:trPr>
          <w:trHeight w:val="425"/>
        </w:trPr>
        <w:tc>
          <w:tcPr>
            <w:tcW w:w="1912" w:type="dxa"/>
            <w:shd w:val="clear" w:color="auto" w:fill="auto"/>
          </w:tcPr>
          <w:p w14:paraId="7D86D69E" w14:textId="77777777" w:rsidR="00FD46BE" w:rsidRPr="00171C8F" w:rsidRDefault="00FD46BE" w:rsidP="00FF43BE">
            <w:pPr>
              <w:jc w:val="center"/>
              <w:rPr>
                <w:rFonts w:ascii="Cambria" w:eastAsia="Calibri" w:hAnsi="Cambria" w:cs="Arial"/>
                <w:b/>
              </w:rPr>
            </w:pPr>
          </w:p>
          <w:p w14:paraId="38E46B9A" w14:textId="77777777" w:rsidR="00FD46BE" w:rsidRPr="00171C8F" w:rsidRDefault="00FD46BE" w:rsidP="00FF43BE">
            <w:pPr>
              <w:jc w:val="center"/>
              <w:rPr>
                <w:rFonts w:ascii="Cambria" w:eastAsia="Calibri" w:hAnsi="Cambria" w:cs="Arial"/>
                <w:b/>
              </w:rPr>
            </w:pPr>
          </w:p>
          <w:p w14:paraId="2E00C4B2" w14:textId="77777777" w:rsidR="00FD46BE" w:rsidRPr="00171C8F" w:rsidRDefault="00FD46BE" w:rsidP="00FF43BE">
            <w:pPr>
              <w:jc w:val="center"/>
              <w:rPr>
                <w:rFonts w:ascii="Cambria" w:eastAsia="Calibri" w:hAnsi="Cambria" w:cs="Arial"/>
                <w:b/>
              </w:rPr>
            </w:pPr>
          </w:p>
          <w:p w14:paraId="6E869AA8" w14:textId="77777777" w:rsidR="00FD46BE" w:rsidRPr="00171C8F" w:rsidRDefault="00FD46BE" w:rsidP="00FF43BE">
            <w:pPr>
              <w:jc w:val="center"/>
              <w:rPr>
                <w:rFonts w:ascii="Cambria" w:eastAsia="Calibri" w:hAnsi="Cambria" w:cs="Arial"/>
                <w:b/>
              </w:rPr>
            </w:pPr>
          </w:p>
          <w:p w14:paraId="3CE80F80" w14:textId="77777777" w:rsidR="00FD46BE" w:rsidRPr="00171C8F" w:rsidRDefault="00FD46BE" w:rsidP="00FF43BE">
            <w:pPr>
              <w:jc w:val="center"/>
              <w:rPr>
                <w:rFonts w:ascii="Cambria" w:eastAsia="Calibri" w:hAnsi="Cambria" w:cs="Arial"/>
                <w:b/>
              </w:rPr>
            </w:pPr>
          </w:p>
          <w:p w14:paraId="2DA76DB4" w14:textId="77777777" w:rsidR="00FD46BE" w:rsidRPr="00171C8F" w:rsidRDefault="00FD46BE" w:rsidP="00FF43BE">
            <w:pPr>
              <w:jc w:val="center"/>
              <w:rPr>
                <w:rFonts w:ascii="Cambria" w:eastAsia="Calibri" w:hAnsi="Cambria" w:cs="Arial"/>
                <w:b/>
              </w:rPr>
            </w:pPr>
          </w:p>
          <w:p w14:paraId="0B2861D1" w14:textId="77777777" w:rsidR="00FD46BE" w:rsidRPr="00171C8F" w:rsidRDefault="00FD46BE" w:rsidP="00FF43BE">
            <w:pPr>
              <w:rPr>
                <w:rFonts w:ascii="Cambria" w:eastAsia="Calibri" w:hAnsi="Cambria" w:cs="Arial"/>
                <w:b/>
              </w:rPr>
            </w:pPr>
            <w:r w:rsidRPr="00171C8F">
              <w:rPr>
                <w:rFonts w:ascii="Cambria" w:eastAsia="Calibri" w:hAnsi="Cambria" w:cs="Arial"/>
                <w:b/>
              </w:rPr>
              <w:t>MISSIONS</w:t>
            </w:r>
          </w:p>
          <w:p w14:paraId="273D5715" w14:textId="77777777" w:rsidR="00FD46BE" w:rsidRPr="00171C8F" w:rsidRDefault="00FD46BE" w:rsidP="00FF43BE">
            <w:pPr>
              <w:spacing w:line="276" w:lineRule="auto"/>
              <w:ind w:left="720"/>
              <w:contextualSpacing/>
              <w:jc w:val="both"/>
              <w:rPr>
                <w:rFonts w:ascii="Cambria" w:eastAsia="Calibri" w:hAnsi="Cambria" w:cs="Arial"/>
              </w:rPr>
            </w:pPr>
          </w:p>
        </w:tc>
        <w:tc>
          <w:tcPr>
            <w:tcW w:w="9003" w:type="dxa"/>
          </w:tcPr>
          <w:p w14:paraId="77429765"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Sous l’autorité et la supervision du Directeur des Engagements, le Chargé du suivi des Engagements est chargé de :</w:t>
            </w:r>
          </w:p>
          <w:p w14:paraId="50B6E491"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bCs/>
              </w:rPr>
            </w:pPr>
          </w:p>
          <w:p w14:paraId="136B77A7" w14:textId="77777777" w:rsidR="00FD46BE" w:rsidRPr="00171C8F" w:rsidRDefault="00FD46BE" w:rsidP="00FD46BE">
            <w:pPr>
              <w:widowControl w:val="0"/>
              <w:numPr>
                <w:ilvl w:val="0"/>
                <w:numId w:val="12"/>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Veille risque quotidienne</w:t>
            </w:r>
          </w:p>
          <w:p w14:paraId="1CDA0781"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bCs/>
              </w:rPr>
            </w:pPr>
          </w:p>
          <w:p w14:paraId="735E9E6D" w14:textId="77777777" w:rsidR="00FD46BE" w:rsidRPr="00171C8F" w:rsidRDefault="00FD46BE" w:rsidP="00FD46BE">
            <w:pPr>
              <w:widowControl w:val="0"/>
              <w:numPr>
                <w:ilvl w:val="0"/>
                <w:numId w:val="11"/>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 xml:space="preserve">Suivi et relance des crédits à échoir, des traites avalisées à échoir, des autorisations à échoir, des effets escomptés à échoir, </w:t>
            </w:r>
          </w:p>
          <w:p w14:paraId="0FF0AF24"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bCs/>
              </w:rPr>
            </w:pPr>
          </w:p>
          <w:p w14:paraId="1F7BAF27" w14:textId="77777777" w:rsidR="00FD46BE" w:rsidRPr="00171C8F" w:rsidRDefault="00FD46BE" w:rsidP="00FD46BE">
            <w:pPr>
              <w:widowControl w:val="0"/>
              <w:numPr>
                <w:ilvl w:val="0"/>
                <w:numId w:val="11"/>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Suivi et relance des impayés, des cautions échues, des traites avalisées échues, des effets escomptés échues, des autorisations échues, des dépassements (sur autorisation ou non) non couverts ;</w:t>
            </w:r>
          </w:p>
          <w:p w14:paraId="66FB320C"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bCs/>
              </w:rPr>
            </w:pPr>
          </w:p>
          <w:p w14:paraId="4DBBF01E" w14:textId="77777777" w:rsidR="00FD46BE" w:rsidRPr="00171C8F" w:rsidRDefault="00FD46BE" w:rsidP="00FD46BE">
            <w:pPr>
              <w:widowControl w:val="0"/>
              <w:numPr>
                <w:ilvl w:val="0"/>
                <w:numId w:val="11"/>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Tenir un répertoire des cautions appelées et suivre les diligences suivant le mécanisme de gestion des cautions appelée ;</w:t>
            </w:r>
          </w:p>
          <w:p w14:paraId="3DF78F1B"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bCs/>
              </w:rPr>
            </w:pPr>
          </w:p>
          <w:p w14:paraId="5D39E156" w14:textId="77777777" w:rsidR="00FD46BE" w:rsidRPr="00171C8F" w:rsidRDefault="00FD46BE" w:rsidP="00FD46BE">
            <w:pPr>
              <w:widowControl w:val="0"/>
              <w:numPr>
                <w:ilvl w:val="0"/>
                <w:numId w:val="11"/>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 xml:space="preserve">Tenir une base de données sur les clients indélicats ; </w:t>
            </w:r>
          </w:p>
          <w:p w14:paraId="10869AFA"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bCs/>
              </w:rPr>
            </w:pPr>
          </w:p>
          <w:p w14:paraId="16F43088" w14:textId="77777777" w:rsidR="00FD46BE" w:rsidRPr="00171C8F" w:rsidRDefault="00FD46BE" w:rsidP="00FD46BE">
            <w:pPr>
              <w:widowControl w:val="0"/>
              <w:numPr>
                <w:ilvl w:val="0"/>
                <w:numId w:val="11"/>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 xml:space="preserve">Suivre tout évènement qui peut avoir un impact sur la dégradation de la signature </w:t>
            </w:r>
            <w:r w:rsidRPr="00171C8F">
              <w:rPr>
                <w:rFonts w:ascii="Cambria" w:eastAsia="Calibri" w:hAnsi="Cambria" w:cs="Arial"/>
                <w:bCs/>
              </w:rPr>
              <w:lastRenderedPageBreak/>
              <w:t>d’un client.</w:t>
            </w:r>
          </w:p>
          <w:p w14:paraId="30F67E5D"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bCs/>
              </w:rPr>
            </w:pPr>
          </w:p>
          <w:p w14:paraId="7B5A8F05" w14:textId="77777777" w:rsidR="00FD46BE" w:rsidRPr="00171C8F" w:rsidRDefault="00FD46BE" w:rsidP="00FD46BE">
            <w:pPr>
              <w:widowControl w:val="0"/>
              <w:numPr>
                <w:ilvl w:val="0"/>
                <w:numId w:val="11"/>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Reclassements et Déclassements ponctuels</w:t>
            </w:r>
          </w:p>
          <w:p w14:paraId="5C2DBFD4"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bCs/>
              </w:rPr>
            </w:pPr>
          </w:p>
          <w:p w14:paraId="62252286" w14:textId="77777777" w:rsidR="00FD46BE" w:rsidRPr="00171C8F" w:rsidRDefault="00FD46BE" w:rsidP="00FD46BE">
            <w:pPr>
              <w:widowControl w:val="0"/>
              <w:numPr>
                <w:ilvl w:val="0"/>
                <w:numId w:val="11"/>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Actualisation des cotations</w:t>
            </w:r>
          </w:p>
          <w:p w14:paraId="45AA47D8"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bCs/>
              </w:rPr>
            </w:pPr>
          </w:p>
          <w:p w14:paraId="30930927" w14:textId="77777777" w:rsidR="00FD46BE" w:rsidRPr="00171C8F" w:rsidRDefault="00FD46BE" w:rsidP="00FD46BE">
            <w:pPr>
              <w:widowControl w:val="0"/>
              <w:numPr>
                <w:ilvl w:val="0"/>
                <w:numId w:val="11"/>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Gestion des anomalies de sens sur les engagements</w:t>
            </w:r>
          </w:p>
          <w:p w14:paraId="13D2F549"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bCs/>
              </w:rPr>
            </w:pPr>
          </w:p>
          <w:p w14:paraId="1F18BC60" w14:textId="77777777" w:rsidR="00FD46BE" w:rsidRPr="00171C8F" w:rsidRDefault="00FD46BE" w:rsidP="00FD46BE">
            <w:pPr>
              <w:widowControl w:val="0"/>
              <w:numPr>
                <w:ilvl w:val="0"/>
                <w:numId w:val="11"/>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Apporter un appui aux chargés d’affaires et aux agences dans le suivi des engagements : visites d’appui aux agences, sensibilisation, formation…</w:t>
            </w:r>
          </w:p>
          <w:p w14:paraId="12FF73F6" w14:textId="77777777" w:rsidR="00FD46BE" w:rsidRPr="00171C8F" w:rsidRDefault="00FD46BE" w:rsidP="00FD46BE">
            <w:pPr>
              <w:widowControl w:val="0"/>
              <w:numPr>
                <w:ilvl w:val="0"/>
                <w:numId w:val="12"/>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Suivi des projets et marchés, visites des travaux BTP, visite de stock</w:t>
            </w:r>
          </w:p>
          <w:p w14:paraId="6D1069F9" w14:textId="77777777" w:rsidR="00FD46BE" w:rsidRPr="00171C8F" w:rsidRDefault="00FD46BE" w:rsidP="00FD46BE">
            <w:pPr>
              <w:widowControl w:val="0"/>
              <w:numPr>
                <w:ilvl w:val="0"/>
                <w:numId w:val="12"/>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Organisation et Tenue des comités</w:t>
            </w:r>
          </w:p>
          <w:p w14:paraId="29BE6BD8" w14:textId="77777777" w:rsidR="00FD46BE" w:rsidRPr="00171C8F" w:rsidRDefault="00FD46BE" w:rsidP="00FD46BE">
            <w:pPr>
              <w:widowControl w:val="0"/>
              <w:numPr>
                <w:ilvl w:val="0"/>
                <w:numId w:val="12"/>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Reporting,</w:t>
            </w:r>
          </w:p>
          <w:p w14:paraId="093C1703" w14:textId="77777777" w:rsidR="00FD46BE" w:rsidRPr="000E5DE9" w:rsidRDefault="00FD46BE" w:rsidP="00FD46BE">
            <w:pPr>
              <w:widowControl w:val="0"/>
              <w:numPr>
                <w:ilvl w:val="0"/>
                <w:numId w:val="11"/>
              </w:numPr>
              <w:autoSpaceDE w:val="0"/>
              <w:autoSpaceDN w:val="0"/>
              <w:adjustRightInd w:val="0"/>
              <w:ind w:right="356"/>
              <w:jc w:val="both"/>
              <w:rPr>
                <w:rFonts w:ascii="Cambria" w:eastAsia="Calibri" w:hAnsi="Cambria" w:cs="Arial"/>
                <w:bCs/>
              </w:rPr>
            </w:pPr>
            <w:r w:rsidRPr="00171C8F">
              <w:rPr>
                <w:rFonts w:ascii="Cambria" w:eastAsia="Calibri" w:hAnsi="Cambria" w:cs="Arial"/>
                <w:bCs/>
              </w:rPr>
              <w:tab/>
              <w:t>Traitement des décotes</w:t>
            </w:r>
          </w:p>
          <w:p w14:paraId="614B83E3" w14:textId="77777777" w:rsidR="00FD46BE" w:rsidRDefault="00FD46BE" w:rsidP="00FD46BE">
            <w:pPr>
              <w:widowControl w:val="0"/>
              <w:numPr>
                <w:ilvl w:val="0"/>
                <w:numId w:val="11"/>
              </w:numPr>
              <w:autoSpaceDE w:val="0"/>
              <w:autoSpaceDN w:val="0"/>
              <w:adjustRightInd w:val="0"/>
              <w:ind w:right="356"/>
              <w:jc w:val="both"/>
              <w:rPr>
                <w:rFonts w:ascii="Cambria" w:eastAsia="Calibri" w:hAnsi="Cambria" w:cs="Arial"/>
                <w:bCs/>
              </w:rPr>
            </w:pPr>
            <w:r w:rsidRPr="00171C8F">
              <w:rPr>
                <w:rFonts w:ascii="Cambria" w:eastAsia="Calibri" w:hAnsi="Cambria" w:cs="Arial"/>
                <w:bCs/>
              </w:rPr>
              <w:tab/>
              <w:t>Déclaration des risques souverains à la BCEAO</w:t>
            </w:r>
          </w:p>
          <w:p w14:paraId="290F8557" w14:textId="77777777" w:rsidR="00FD46BE" w:rsidRPr="000E5DE9" w:rsidRDefault="00FD46BE" w:rsidP="00FF43BE">
            <w:pPr>
              <w:widowControl w:val="0"/>
              <w:autoSpaceDE w:val="0"/>
              <w:autoSpaceDN w:val="0"/>
              <w:adjustRightInd w:val="0"/>
              <w:ind w:left="720" w:right="356"/>
              <w:jc w:val="both"/>
              <w:rPr>
                <w:rFonts w:ascii="Cambria" w:eastAsia="Calibri" w:hAnsi="Cambria" w:cs="Arial"/>
                <w:bCs/>
              </w:rPr>
            </w:pPr>
          </w:p>
          <w:p w14:paraId="537B2755" w14:textId="77777777" w:rsidR="00FD46BE" w:rsidRPr="00171C8F" w:rsidRDefault="00FD46BE" w:rsidP="00FD46BE">
            <w:pPr>
              <w:widowControl w:val="0"/>
              <w:numPr>
                <w:ilvl w:val="0"/>
                <w:numId w:val="11"/>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Traitement du reporting holding ; Rédaction des rapports</w:t>
            </w:r>
          </w:p>
          <w:p w14:paraId="36A0C1B8" w14:textId="77777777" w:rsidR="00FD46BE" w:rsidRPr="00171C8F" w:rsidRDefault="00FD46BE" w:rsidP="00FD46BE">
            <w:pPr>
              <w:pStyle w:val="Paragraphedeliste"/>
              <w:widowControl w:val="0"/>
              <w:numPr>
                <w:ilvl w:val="0"/>
                <w:numId w:val="13"/>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 xml:space="preserve">Suivi des crédits syndiqués et des </w:t>
            </w:r>
            <w:proofErr w:type="spellStart"/>
            <w:r w:rsidRPr="00171C8F">
              <w:rPr>
                <w:rFonts w:ascii="Cambria" w:eastAsia="Calibri" w:hAnsi="Cambria" w:cs="Arial"/>
                <w:bCs/>
              </w:rPr>
              <w:t>risk</w:t>
            </w:r>
            <w:proofErr w:type="spellEnd"/>
            <w:r w:rsidRPr="00171C8F">
              <w:rPr>
                <w:rFonts w:ascii="Cambria" w:eastAsia="Calibri" w:hAnsi="Cambria" w:cs="Arial"/>
                <w:bCs/>
              </w:rPr>
              <w:t xml:space="preserve"> sharing</w:t>
            </w:r>
          </w:p>
          <w:p w14:paraId="50348184" w14:textId="77777777" w:rsidR="00FD46BE" w:rsidRPr="00171C8F" w:rsidRDefault="00FD46BE" w:rsidP="00FF43BE">
            <w:pPr>
              <w:pStyle w:val="Paragraphedeliste"/>
              <w:rPr>
                <w:rFonts w:ascii="Cambria" w:eastAsia="Calibri" w:hAnsi="Cambria" w:cs="Arial"/>
                <w:bCs/>
              </w:rPr>
            </w:pPr>
          </w:p>
        </w:tc>
      </w:tr>
      <w:tr w:rsidR="00FD46BE" w:rsidRPr="006718CA" w14:paraId="00331B77" w14:textId="77777777" w:rsidTr="00FF43BE">
        <w:trPr>
          <w:trHeight w:val="70"/>
        </w:trPr>
        <w:tc>
          <w:tcPr>
            <w:tcW w:w="1912" w:type="dxa"/>
            <w:shd w:val="clear" w:color="auto" w:fill="auto"/>
          </w:tcPr>
          <w:p w14:paraId="4950C432" w14:textId="77777777" w:rsidR="00FD46BE" w:rsidRPr="00171C8F" w:rsidRDefault="00FD46BE" w:rsidP="00FF43BE">
            <w:pPr>
              <w:contextualSpacing/>
              <w:jc w:val="center"/>
              <w:rPr>
                <w:rFonts w:ascii="Cambria" w:eastAsia="Calibri" w:hAnsi="Cambria" w:cs="Arial"/>
                <w:b/>
              </w:rPr>
            </w:pPr>
          </w:p>
          <w:p w14:paraId="3A837DEB" w14:textId="77777777" w:rsidR="00FD46BE" w:rsidRPr="00171C8F" w:rsidRDefault="00FD46BE" w:rsidP="00FF43BE">
            <w:pPr>
              <w:contextualSpacing/>
              <w:rPr>
                <w:rFonts w:ascii="Cambria" w:eastAsia="Calibri" w:hAnsi="Cambria" w:cs="Arial"/>
                <w:b/>
              </w:rPr>
            </w:pPr>
          </w:p>
          <w:p w14:paraId="61826C59" w14:textId="77777777" w:rsidR="00FD46BE" w:rsidRPr="00171C8F" w:rsidRDefault="00FD46BE" w:rsidP="00FF43BE">
            <w:pPr>
              <w:contextualSpacing/>
              <w:rPr>
                <w:rFonts w:ascii="Cambria" w:eastAsia="Calibri" w:hAnsi="Cambria" w:cs="Arial"/>
                <w:b/>
              </w:rPr>
            </w:pPr>
          </w:p>
          <w:p w14:paraId="63837336" w14:textId="77777777" w:rsidR="00FD46BE" w:rsidRPr="00171C8F" w:rsidRDefault="00FD46BE" w:rsidP="00FF43BE">
            <w:pPr>
              <w:contextualSpacing/>
              <w:jc w:val="center"/>
              <w:rPr>
                <w:rFonts w:ascii="Cambria" w:eastAsia="Calibri" w:hAnsi="Cambria" w:cs="Arial"/>
                <w:b/>
              </w:rPr>
            </w:pPr>
            <w:r w:rsidRPr="00171C8F">
              <w:rPr>
                <w:rFonts w:ascii="Cambria" w:eastAsia="Calibri" w:hAnsi="Cambria" w:cs="Arial"/>
                <w:b/>
              </w:rPr>
              <w:t>PROFIL</w:t>
            </w:r>
          </w:p>
          <w:p w14:paraId="44E7D980" w14:textId="77777777" w:rsidR="00FD46BE" w:rsidRPr="00171C8F" w:rsidRDefault="00FD46BE" w:rsidP="00FF43BE">
            <w:pPr>
              <w:spacing w:after="200"/>
              <w:ind w:left="720"/>
              <w:contextualSpacing/>
              <w:jc w:val="both"/>
              <w:rPr>
                <w:rFonts w:ascii="Cambria" w:eastAsia="Calibri" w:hAnsi="Cambria" w:cs="Times New Roman"/>
              </w:rPr>
            </w:pPr>
          </w:p>
        </w:tc>
        <w:tc>
          <w:tcPr>
            <w:tcW w:w="9003" w:type="dxa"/>
            <w:shd w:val="clear" w:color="auto" w:fill="auto"/>
          </w:tcPr>
          <w:p w14:paraId="0D8FD925" w14:textId="77777777" w:rsidR="00FD46BE" w:rsidRDefault="00FD46BE" w:rsidP="00FF43BE">
            <w:pPr>
              <w:widowControl w:val="0"/>
              <w:autoSpaceDE w:val="0"/>
              <w:autoSpaceDN w:val="0"/>
              <w:adjustRightInd w:val="0"/>
              <w:spacing w:line="270" w:lineRule="exact"/>
              <w:ind w:right="356"/>
              <w:jc w:val="both"/>
              <w:rPr>
                <w:rFonts w:ascii="Cambria" w:eastAsia="Calibri" w:hAnsi="Cambria" w:cs="Arial"/>
                <w:bCs/>
              </w:rPr>
            </w:pPr>
          </w:p>
          <w:p w14:paraId="628A2B85"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bCs/>
              </w:rPr>
              <w:t>Le Chargé du suivi des Engagements</w:t>
            </w:r>
            <w:r w:rsidRPr="00171C8F">
              <w:rPr>
                <w:rFonts w:ascii="Cambria" w:eastAsia="Calibri" w:hAnsi="Cambria" w:cs="Arial"/>
              </w:rPr>
              <w:t xml:space="preserve"> doit avoir le profil suivant : </w:t>
            </w:r>
          </w:p>
          <w:p w14:paraId="69B4674E"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bCs/>
              </w:rPr>
            </w:pPr>
          </w:p>
          <w:p w14:paraId="48EBFAF2" w14:textId="77777777" w:rsidR="00FD46BE" w:rsidRPr="00171C8F" w:rsidRDefault="00FD46BE" w:rsidP="00FD46BE">
            <w:pPr>
              <w:widowControl w:val="0"/>
              <w:numPr>
                <w:ilvl w:val="0"/>
                <w:numId w:val="9"/>
              </w:numPr>
              <w:tabs>
                <w:tab w:val="num" w:pos="720"/>
              </w:tabs>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BAC + 4 / 5 en finances comptabilité/Gestion/Droit/équivalent</w:t>
            </w:r>
          </w:p>
          <w:p w14:paraId="2006E710" w14:textId="4A70C3CB" w:rsidR="00FD46BE" w:rsidRDefault="00FD46BE" w:rsidP="00FD46BE">
            <w:pPr>
              <w:widowControl w:val="0"/>
              <w:numPr>
                <w:ilvl w:val="0"/>
                <w:numId w:val="9"/>
              </w:numPr>
              <w:tabs>
                <w:tab w:val="num" w:pos="720"/>
              </w:tabs>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Expérience professionnelle pertinente de 3 années au moins au poste ou dans le domaine bancaire</w:t>
            </w:r>
          </w:p>
          <w:p w14:paraId="43DB1FC9" w14:textId="77777777" w:rsidR="00FD46BE" w:rsidRPr="00171C8F" w:rsidRDefault="00FD46BE" w:rsidP="00FF43BE">
            <w:pPr>
              <w:widowControl w:val="0"/>
              <w:tabs>
                <w:tab w:val="num" w:pos="720"/>
              </w:tabs>
              <w:autoSpaceDE w:val="0"/>
              <w:autoSpaceDN w:val="0"/>
              <w:adjustRightInd w:val="0"/>
              <w:spacing w:line="270" w:lineRule="exact"/>
              <w:ind w:right="356"/>
              <w:jc w:val="both"/>
              <w:rPr>
                <w:rFonts w:ascii="Cambria" w:eastAsia="Calibri" w:hAnsi="Cambria" w:cs="Arial"/>
                <w:bCs/>
              </w:rPr>
            </w:pPr>
          </w:p>
          <w:p w14:paraId="485F4D18" w14:textId="77777777" w:rsidR="00FD46BE" w:rsidRPr="00171C8F" w:rsidRDefault="00FD46BE" w:rsidP="00FD46BE">
            <w:pPr>
              <w:widowControl w:val="0"/>
              <w:numPr>
                <w:ilvl w:val="0"/>
                <w:numId w:val="9"/>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bCs/>
              </w:rPr>
              <w:t>Bonne connaissance de la règlementation bancaire et des opérations bancaires, connaissance en analyse financière, bonne capacité de négociation, faire preuve d’intégrité et de fermeté, d’honnêteté et de loyauté, être capable de travailler en équipe, être organisé et avoir le sens des responsabilités, être disponible.</w:t>
            </w:r>
          </w:p>
          <w:p w14:paraId="0B1D5ADA" w14:textId="77777777" w:rsidR="00FD46BE" w:rsidRPr="00171C8F" w:rsidRDefault="00FD46BE" w:rsidP="00FF43BE">
            <w:pPr>
              <w:widowControl w:val="0"/>
              <w:autoSpaceDE w:val="0"/>
              <w:autoSpaceDN w:val="0"/>
              <w:adjustRightInd w:val="0"/>
              <w:spacing w:line="270" w:lineRule="exact"/>
              <w:ind w:left="720" w:right="356"/>
              <w:jc w:val="both"/>
              <w:rPr>
                <w:rFonts w:ascii="Cambria" w:eastAsia="Calibri" w:hAnsi="Cambria" w:cs="Arial"/>
              </w:rPr>
            </w:pPr>
          </w:p>
        </w:tc>
      </w:tr>
      <w:tr w:rsidR="00FD46BE" w:rsidRPr="006718CA" w14:paraId="052B302E" w14:textId="77777777" w:rsidTr="00FF43BE">
        <w:trPr>
          <w:trHeight w:val="204"/>
        </w:trPr>
        <w:tc>
          <w:tcPr>
            <w:tcW w:w="10915" w:type="dxa"/>
            <w:gridSpan w:val="2"/>
            <w:shd w:val="clear" w:color="auto" w:fill="D9D9D9"/>
          </w:tcPr>
          <w:p w14:paraId="43B15589" w14:textId="77777777" w:rsidR="00FD46BE" w:rsidRPr="00171C8F" w:rsidRDefault="00FD46BE" w:rsidP="00FF43BE">
            <w:pPr>
              <w:spacing w:after="120"/>
              <w:ind w:left="3540" w:hanging="3540"/>
              <w:jc w:val="center"/>
              <w:rPr>
                <w:rFonts w:ascii="Cambria" w:eastAsia="Calibri" w:hAnsi="Cambria" w:cs="Arial"/>
                <w:b/>
                <w:bCs/>
              </w:rPr>
            </w:pPr>
            <w:r w:rsidRPr="00171C8F">
              <w:rPr>
                <w:rFonts w:ascii="Cambria" w:eastAsia="Calibri" w:hAnsi="Cambria" w:cs="Arial"/>
                <w:b/>
                <w:bCs/>
              </w:rPr>
              <w:t>UN (01) CHARGE DE LA SECURITE FINANCIERE</w:t>
            </w:r>
          </w:p>
        </w:tc>
      </w:tr>
      <w:tr w:rsidR="00FD46BE" w:rsidRPr="006718CA" w14:paraId="4653C3FC" w14:textId="77777777" w:rsidTr="00FF43BE">
        <w:trPr>
          <w:trHeight w:val="425"/>
        </w:trPr>
        <w:tc>
          <w:tcPr>
            <w:tcW w:w="1912" w:type="dxa"/>
            <w:shd w:val="clear" w:color="auto" w:fill="auto"/>
          </w:tcPr>
          <w:p w14:paraId="64E41A8B" w14:textId="77777777" w:rsidR="00FD46BE" w:rsidRPr="00171C8F" w:rsidRDefault="00FD46BE" w:rsidP="00FF43BE">
            <w:pPr>
              <w:jc w:val="center"/>
              <w:rPr>
                <w:rFonts w:ascii="Cambria" w:eastAsia="Calibri" w:hAnsi="Cambria" w:cs="Arial"/>
                <w:b/>
              </w:rPr>
            </w:pPr>
          </w:p>
          <w:p w14:paraId="1DDB2B6D" w14:textId="77777777" w:rsidR="00FD46BE" w:rsidRPr="00171C8F" w:rsidRDefault="00FD46BE" w:rsidP="00FF43BE">
            <w:pPr>
              <w:jc w:val="center"/>
              <w:rPr>
                <w:rFonts w:ascii="Cambria" w:eastAsia="Calibri" w:hAnsi="Cambria" w:cs="Arial"/>
                <w:b/>
              </w:rPr>
            </w:pPr>
          </w:p>
          <w:p w14:paraId="7C1DC1C5" w14:textId="77777777" w:rsidR="00FD46BE" w:rsidRPr="00171C8F" w:rsidRDefault="00FD46BE" w:rsidP="00FF43BE">
            <w:pPr>
              <w:jc w:val="center"/>
              <w:rPr>
                <w:rFonts w:ascii="Cambria" w:eastAsia="Calibri" w:hAnsi="Cambria" w:cs="Arial"/>
                <w:b/>
              </w:rPr>
            </w:pPr>
          </w:p>
          <w:p w14:paraId="1C9FA638" w14:textId="77777777" w:rsidR="00FD46BE" w:rsidRPr="00171C8F" w:rsidRDefault="00FD46BE" w:rsidP="00FF43BE">
            <w:pPr>
              <w:jc w:val="center"/>
              <w:rPr>
                <w:rFonts w:ascii="Cambria" w:eastAsia="Calibri" w:hAnsi="Cambria" w:cs="Arial"/>
                <w:b/>
              </w:rPr>
            </w:pPr>
          </w:p>
          <w:p w14:paraId="33B86B5E" w14:textId="77777777" w:rsidR="00FD46BE" w:rsidRPr="00171C8F" w:rsidRDefault="00FD46BE" w:rsidP="00FF43BE">
            <w:pPr>
              <w:jc w:val="center"/>
              <w:rPr>
                <w:rFonts w:ascii="Cambria" w:eastAsia="Calibri" w:hAnsi="Cambria" w:cs="Arial"/>
                <w:b/>
              </w:rPr>
            </w:pPr>
          </w:p>
          <w:p w14:paraId="44FBB164" w14:textId="77777777" w:rsidR="00FD46BE" w:rsidRPr="00171C8F" w:rsidRDefault="00FD46BE" w:rsidP="00FF43BE">
            <w:pPr>
              <w:jc w:val="center"/>
              <w:rPr>
                <w:rFonts w:ascii="Cambria" w:eastAsia="Calibri" w:hAnsi="Cambria" w:cs="Arial"/>
                <w:b/>
              </w:rPr>
            </w:pPr>
          </w:p>
          <w:p w14:paraId="06D124AB" w14:textId="77777777" w:rsidR="00FD46BE" w:rsidRPr="00171C8F" w:rsidRDefault="00FD46BE" w:rsidP="00FF43BE">
            <w:pPr>
              <w:rPr>
                <w:rFonts w:ascii="Cambria" w:eastAsia="Calibri" w:hAnsi="Cambria" w:cs="Arial"/>
                <w:b/>
              </w:rPr>
            </w:pPr>
            <w:r w:rsidRPr="00171C8F">
              <w:rPr>
                <w:rFonts w:ascii="Cambria" w:eastAsia="Calibri" w:hAnsi="Cambria" w:cs="Arial"/>
                <w:b/>
              </w:rPr>
              <w:t>MISSIONS</w:t>
            </w:r>
          </w:p>
          <w:p w14:paraId="207877B5" w14:textId="77777777" w:rsidR="00FD46BE" w:rsidRPr="00171C8F" w:rsidRDefault="00FD46BE" w:rsidP="00FF43BE">
            <w:pPr>
              <w:spacing w:line="276" w:lineRule="auto"/>
              <w:ind w:left="720"/>
              <w:contextualSpacing/>
              <w:jc w:val="both"/>
              <w:rPr>
                <w:rFonts w:ascii="Cambria" w:eastAsia="Calibri" w:hAnsi="Cambria" w:cs="Arial"/>
              </w:rPr>
            </w:pPr>
          </w:p>
        </w:tc>
        <w:tc>
          <w:tcPr>
            <w:tcW w:w="9003" w:type="dxa"/>
          </w:tcPr>
          <w:p w14:paraId="48952E73"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Sous l’autorité et la supervision du Responsable du Département Risques et conformité, le Chargé de la Sécurité Financière est chargé de :</w:t>
            </w:r>
          </w:p>
          <w:p w14:paraId="1E23C77F"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p>
          <w:p w14:paraId="5DA9252F" w14:textId="77777777" w:rsidR="00FD46BE" w:rsidRPr="00171C8F" w:rsidRDefault="00FD46BE" w:rsidP="00FD46BE">
            <w:pPr>
              <w:numPr>
                <w:ilvl w:val="0"/>
                <w:numId w:val="9"/>
              </w:numPr>
              <w:spacing w:after="200"/>
              <w:rPr>
                <w:rFonts w:ascii="Cambria" w:hAnsi="Cambria" w:cs="Calibri"/>
                <w:bCs/>
              </w:rPr>
            </w:pPr>
            <w:r w:rsidRPr="00171C8F">
              <w:rPr>
                <w:rFonts w:ascii="Cambria" w:hAnsi="Cambria" w:cs="Calibri"/>
                <w:bCs/>
              </w:rPr>
              <w:t>Veiller à la mise en œuvre du dispositif de prévention et de lutte contre le blanchiment de capitaux et le financement du terrorisme (LBC/FT) </w:t>
            </w:r>
          </w:p>
          <w:p w14:paraId="3D0451F1" w14:textId="77777777" w:rsidR="00FD46BE" w:rsidRPr="00171C8F" w:rsidRDefault="00FD46BE" w:rsidP="00FD46BE">
            <w:pPr>
              <w:numPr>
                <w:ilvl w:val="0"/>
                <w:numId w:val="9"/>
              </w:numPr>
              <w:spacing w:after="200" w:line="276" w:lineRule="auto"/>
              <w:contextualSpacing/>
              <w:jc w:val="both"/>
              <w:rPr>
                <w:rFonts w:ascii="Cambria" w:hAnsi="Cambria" w:cs="Calibri"/>
                <w:bCs/>
              </w:rPr>
            </w:pPr>
            <w:r w:rsidRPr="00171C8F">
              <w:rPr>
                <w:rFonts w:ascii="Cambria" w:hAnsi="Cambria" w:cs="Calibri"/>
                <w:bCs/>
              </w:rPr>
              <w:t>Veiller à la bonne tenue du KYC des clients, des correspondants bancaires et autres partenaires externes</w:t>
            </w:r>
          </w:p>
          <w:p w14:paraId="69C86A88" w14:textId="77777777" w:rsidR="00FD46BE" w:rsidRPr="00171C8F" w:rsidRDefault="00FD46BE" w:rsidP="00FD46BE">
            <w:pPr>
              <w:numPr>
                <w:ilvl w:val="0"/>
                <w:numId w:val="9"/>
              </w:numPr>
              <w:spacing w:after="200" w:line="276" w:lineRule="auto"/>
              <w:contextualSpacing/>
              <w:jc w:val="both"/>
              <w:rPr>
                <w:rFonts w:ascii="Cambria" w:hAnsi="Cambria" w:cs="Calibri"/>
                <w:bCs/>
              </w:rPr>
            </w:pPr>
            <w:r w:rsidRPr="00171C8F">
              <w:rPr>
                <w:rFonts w:ascii="Cambria" w:hAnsi="Cambria" w:cs="Calibri"/>
                <w:bCs/>
              </w:rPr>
              <w:t>Assurer le conseil en conformité et les inter-échanges avec le régulateur et les autorités</w:t>
            </w:r>
          </w:p>
          <w:p w14:paraId="48ABD765" w14:textId="77777777" w:rsidR="00FD46BE" w:rsidRPr="00171C8F" w:rsidRDefault="00FD46BE" w:rsidP="00FD46BE">
            <w:pPr>
              <w:numPr>
                <w:ilvl w:val="0"/>
                <w:numId w:val="9"/>
              </w:numPr>
              <w:spacing w:after="200" w:line="276" w:lineRule="auto"/>
              <w:contextualSpacing/>
              <w:jc w:val="both"/>
              <w:rPr>
                <w:rFonts w:ascii="Cambria" w:hAnsi="Cambria" w:cs="Calibri"/>
                <w:bCs/>
              </w:rPr>
            </w:pPr>
            <w:r w:rsidRPr="00171C8F">
              <w:rPr>
                <w:rFonts w:ascii="Cambria" w:hAnsi="Cambria" w:cs="Calibri"/>
                <w:bCs/>
              </w:rPr>
              <w:t>Contribuer aux actions de reporting réglementaire, interne, à au Groupe</w:t>
            </w:r>
          </w:p>
          <w:p w14:paraId="03731E6E" w14:textId="77777777" w:rsidR="00FD46BE" w:rsidRPr="00171C8F" w:rsidRDefault="00FD46BE" w:rsidP="00FD46BE">
            <w:pPr>
              <w:numPr>
                <w:ilvl w:val="0"/>
                <w:numId w:val="9"/>
              </w:numPr>
              <w:spacing w:after="200" w:line="276" w:lineRule="auto"/>
              <w:contextualSpacing/>
              <w:jc w:val="both"/>
              <w:rPr>
                <w:rFonts w:ascii="Cambria" w:hAnsi="Cambria" w:cs="Calibri"/>
                <w:bCs/>
              </w:rPr>
            </w:pPr>
            <w:r w:rsidRPr="00171C8F">
              <w:rPr>
                <w:rFonts w:ascii="Cambria" w:hAnsi="Cambria" w:cs="Calibri"/>
                <w:bCs/>
              </w:rPr>
              <w:t>Participer aux actions de la veille règlementaire et de la veille médias</w:t>
            </w:r>
          </w:p>
          <w:p w14:paraId="7263022D" w14:textId="77777777" w:rsidR="00FD46BE" w:rsidRPr="00171C8F" w:rsidRDefault="00FD46BE" w:rsidP="00FD46BE">
            <w:pPr>
              <w:numPr>
                <w:ilvl w:val="0"/>
                <w:numId w:val="9"/>
              </w:numPr>
              <w:spacing w:after="200" w:line="276" w:lineRule="auto"/>
              <w:contextualSpacing/>
              <w:jc w:val="both"/>
              <w:rPr>
                <w:rFonts w:ascii="Cambria" w:hAnsi="Cambria" w:cs="Calibri"/>
                <w:bCs/>
              </w:rPr>
            </w:pPr>
            <w:r w:rsidRPr="00171C8F">
              <w:rPr>
                <w:rFonts w:ascii="Cambria" w:hAnsi="Cambria" w:cs="Calibri"/>
                <w:bCs/>
              </w:rPr>
              <w:t>Effectuer les missions de revue conformité</w:t>
            </w:r>
          </w:p>
          <w:p w14:paraId="5B577C98" w14:textId="77777777" w:rsidR="00FD46BE" w:rsidRPr="00171C8F" w:rsidRDefault="00FD46BE" w:rsidP="00FD46BE">
            <w:pPr>
              <w:numPr>
                <w:ilvl w:val="0"/>
                <w:numId w:val="9"/>
              </w:numPr>
              <w:spacing w:after="200"/>
              <w:rPr>
                <w:rFonts w:ascii="Cambria" w:hAnsi="Cambria" w:cs="Calibri"/>
                <w:bCs/>
              </w:rPr>
            </w:pPr>
            <w:r w:rsidRPr="00171C8F">
              <w:rPr>
                <w:rFonts w:ascii="Cambria" w:hAnsi="Cambria" w:cs="Calibri"/>
                <w:bCs/>
              </w:rPr>
              <w:t>Organisation et tenue des archives</w:t>
            </w:r>
          </w:p>
        </w:tc>
      </w:tr>
      <w:tr w:rsidR="00FD46BE" w:rsidRPr="006718CA" w14:paraId="5A76BE2F" w14:textId="77777777" w:rsidTr="00FF43BE">
        <w:trPr>
          <w:trHeight w:val="425"/>
        </w:trPr>
        <w:tc>
          <w:tcPr>
            <w:tcW w:w="1912" w:type="dxa"/>
            <w:shd w:val="clear" w:color="auto" w:fill="auto"/>
          </w:tcPr>
          <w:p w14:paraId="1692828D" w14:textId="77777777" w:rsidR="00FD46BE" w:rsidRPr="00171C8F" w:rsidRDefault="00FD46BE" w:rsidP="00FF43BE">
            <w:pPr>
              <w:contextualSpacing/>
              <w:jc w:val="center"/>
              <w:rPr>
                <w:rFonts w:ascii="Cambria" w:eastAsia="Calibri" w:hAnsi="Cambria" w:cs="Arial"/>
                <w:b/>
              </w:rPr>
            </w:pPr>
          </w:p>
          <w:p w14:paraId="0DA71333" w14:textId="77777777" w:rsidR="00FD46BE" w:rsidRPr="00171C8F" w:rsidRDefault="00FD46BE" w:rsidP="00FF43BE">
            <w:pPr>
              <w:contextualSpacing/>
              <w:rPr>
                <w:rFonts w:ascii="Cambria" w:eastAsia="Calibri" w:hAnsi="Cambria" w:cs="Arial"/>
                <w:b/>
              </w:rPr>
            </w:pPr>
          </w:p>
          <w:p w14:paraId="5D9832F0" w14:textId="77777777" w:rsidR="00FD46BE" w:rsidRPr="00171C8F" w:rsidRDefault="00FD46BE" w:rsidP="00FF43BE">
            <w:pPr>
              <w:contextualSpacing/>
              <w:rPr>
                <w:rFonts w:ascii="Cambria" w:eastAsia="Calibri" w:hAnsi="Cambria" w:cs="Arial"/>
                <w:b/>
              </w:rPr>
            </w:pPr>
          </w:p>
          <w:p w14:paraId="32E70FDC" w14:textId="77777777" w:rsidR="00FD46BE" w:rsidRPr="00171C8F" w:rsidRDefault="00FD46BE" w:rsidP="00FF43BE">
            <w:pPr>
              <w:contextualSpacing/>
              <w:jc w:val="center"/>
              <w:rPr>
                <w:rFonts w:ascii="Cambria" w:eastAsia="Calibri" w:hAnsi="Cambria" w:cs="Arial"/>
                <w:b/>
              </w:rPr>
            </w:pPr>
            <w:r w:rsidRPr="00171C8F">
              <w:rPr>
                <w:rFonts w:ascii="Cambria" w:eastAsia="Calibri" w:hAnsi="Cambria" w:cs="Arial"/>
                <w:b/>
              </w:rPr>
              <w:t>PROFIL</w:t>
            </w:r>
          </w:p>
          <w:p w14:paraId="65582943" w14:textId="77777777" w:rsidR="00FD46BE" w:rsidRPr="00171C8F" w:rsidRDefault="00FD46BE" w:rsidP="00FF43BE">
            <w:pPr>
              <w:spacing w:after="200"/>
              <w:ind w:left="720"/>
              <w:contextualSpacing/>
              <w:jc w:val="both"/>
              <w:rPr>
                <w:rFonts w:ascii="Cambria" w:eastAsia="Calibri" w:hAnsi="Cambria" w:cs="Times New Roman"/>
              </w:rPr>
            </w:pPr>
          </w:p>
        </w:tc>
        <w:tc>
          <w:tcPr>
            <w:tcW w:w="9003" w:type="dxa"/>
            <w:shd w:val="clear" w:color="auto" w:fill="auto"/>
          </w:tcPr>
          <w:p w14:paraId="0233CDFA"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Le Chargé de la Sécurité Financière doit avoir le profil suivant : </w:t>
            </w:r>
          </w:p>
          <w:p w14:paraId="1871B31C"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p>
          <w:p w14:paraId="5CF0F0FF" w14:textId="77777777" w:rsidR="00FD46BE" w:rsidRPr="00171C8F" w:rsidRDefault="00FD46BE" w:rsidP="00FD46BE">
            <w:pPr>
              <w:pStyle w:val="Paragraphedeliste"/>
              <w:widowControl w:val="0"/>
              <w:numPr>
                <w:ilvl w:val="0"/>
                <w:numId w:val="10"/>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BAC +5 en finance, comptabilité, droit, gestion commerciale, ou autre domaine connexe</w:t>
            </w:r>
          </w:p>
          <w:p w14:paraId="225A3D7B" w14:textId="15E714AD" w:rsidR="00FD46BE" w:rsidRPr="00171C8F" w:rsidRDefault="00FD46BE" w:rsidP="00FD46BE">
            <w:pPr>
              <w:pStyle w:val="Paragraphedeliste"/>
              <w:widowControl w:val="0"/>
              <w:numPr>
                <w:ilvl w:val="0"/>
                <w:numId w:val="10"/>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 xml:space="preserve">Avoir au minimum </w:t>
            </w:r>
            <w:r w:rsidR="00FD30DB">
              <w:rPr>
                <w:rFonts w:ascii="Cambria" w:eastAsia="Calibri" w:hAnsi="Cambria" w:cs="Arial"/>
                <w:bCs/>
              </w:rPr>
              <w:t>cinq</w:t>
            </w:r>
            <w:r w:rsidR="00FD30DB" w:rsidRPr="00171C8F">
              <w:rPr>
                <w:rFonts w:ascii="Cambria" w:eastAsia="Calibri" w:hAnsi="Cambria" w:cs="Arial"/>
                <w:bCs/>
              </w:rPr>
              <w:t xml:space="preserve"> </w:t>
            </w:r>
            <w:r w:rsidRPr="00171C8F">
              <w:rPr>
                <w:rFonts w:ascii="Cambria" w:eastAsia="Calibri" w:hAnsi="Cambria" w:cs="Arial"/>
                <w:bCs/>
              </w:rPr>
              <w:t>(</w:t>
            </w:r>
            <w:r w:rsidR="00FD30DB">
              <w:rPr>
                <w:rFonts w:ascii="Cambria" w:eastAsia="Calibri" w:hAnsi="Cambria" w:cs="Arial"/>
                <w:bCs/>
              </w:rPr>
              <w:t>5</w:t>
            </w:r>
            <w:r w:rsidRPr="00171C8F">
              <w:rPr>
                <w:rFonts w:ascii="Cambria" w:eastAsia="Calibri" w:hAnsi="Cambria" w:cs="Arial"/>
                <w:bCs/>
              </w:rPr>
              <w:t>) années d’expérience dans des services financiers ou bancaires</w:t>
            </w:r>
          </w:p>
          <w:p w14:paraId="7AF55F29" w14:textId="77777777" w:rsidR="00FD46BE" w:rsidRPr="00171C8F" w:rsidRDefault="00FD46BE" w:rsidP="00FD46BE">
            <w:pPr>
              <w:pStyle w:val="Paragraphedeliste"/>
              <w:widowControl w:val="0"/>
              <w:numPr>
                <w:ilvl w:val="0"/>
                <w:numId w:val="10"/>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Avoir une expérience professionnelle initiale en droit, comptabilité ou audit ou autre domaine connexe</w:t>
            </w:r>
          </w:p>
          <w:p w14:paraId="3250B30A" w14:textId="77777777" w:rsidR="00FD46BE" w:rsidRPr="00171C8F" w:rsidRDefault="00FD46BE" w:rsidP="00FD46BE">
            <w:pPr>
              <w:pStyle w:val="Paragraphedeliste"/>
              <w:widowControl w:val="0"/>
              <w:numPr>
                <w:ilvl w:val="0"/>
                <w:numId w:val="10"/>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Avoir une connaissance approfondie de la règlementation bancaire locale et régionale</w:t>
            </w:r>
          </w:p>
          <w:p w14:paraId="5CF145F2" w14:textId="77777777" w:rsidR="00FD46BE" w:rsidRPr="00171C8F" w:rsidRDefault="00FD46BE" w:rsidP="00FD46BE">
            <w:pPr>
              <w:pStyle w:val="Paragraphedeliste"/>
              <w:widowControl w:val="0"/>
              <w:numPr>
                <w:ilvl w:val="0"/>
                <w:numId w:val="10"/>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Avoir la capacité de comprendre, d’interpréter et d’adapter les exigences légales et réglementaires aux besoins et orientations de la banque</w:t>
            </w:r>
          </w:p>
          <w:p w14:paraId="2F154169" w14:textId="77777777" w:rsidR="00FD46BE" w:rsidRPr="00171C8F" w:rsidRDefault="00FD46BE" w:rsidP="00FD46BE">
            <w:pPr>
              <w:pStyle w:val="Paragraphedeliste"/>
              <w:widowControl w:val="0"/>
              <w:numPr>
                <w:ilvl w:val="0"/>
                <w:numId w:val="10"/>
              </w:numPr>
              <w:autoSpaceDE w:val="0"/>
              <w:autoSpaceDN w:val="0"/>
              <w:adjustRightInd w:val="0"/>
              <w:spacing w:line="270" w:lineRule="exact"/>
              <w:ind w:right="356"/>
              <w:jc w:val="both"/>
              <w:rPr>
                <w:rFonts w:ascii="Cambria" w:eastAsia="Calibri" w:hAnsi="Cambria" w:cs="Arial"/>
                <w:bCs/>
              </w:rPr>
            </w:pPr>
            <w:r w:rsidRPr="00171C8F">
              <w:rPr>
                <w:rFonts w:ascii="Cambria" w:eastAsia="Calibri" w:hAnsi="Cambria" w:cs="Arial"/>
                <w:bCs/>
              </w:rPr>
              <w:t>Promptitude à gérer les demandes de renseignements des autorités réglementaires, des tribunaux et des consultants externes.</w:t>
            </w:r>
          </w:p>
          <w:p w14:paraId="5D7B3395" w14:textId="77777777" w:rsidR="00FD46BE" w:rsidRPr="00171C8F" w:rsidRDefault="00FD46BE" w:rsidP="00FF43BE">
            <w:pPr>
              <w:widowControl w:val="0"/>
              <w:autoSpaceDE w:val="0"/>
              <w:autoSpaceDN w:val="0"/>
              <w:adjustRightInd w:val="0"/>
              <w:spacing w:line="270" w:lineRule="exact"/>
              <w:ind w:left="720" w:right="356"/>
              <w:contextualSpacing/>
              <w:jc w:val="both"/>
              <w:rPr>
                <w:rFonts w:ascii="Cambria" w:eastAsia="Calibri" w:hAnsi="Cambria" w:cs="Arial"/>
              </w:rPr>
            </w:pPr>
          </w:p>
        </w:tc>
      </w:tr>
      <w:tr w:rsidR="00FD46BE" w:rsidRPr="006718CA" w14:paraId="59809C25" w14:textId="77777777" w:rsidTr="00FF43BE">
        <w:trPr>
          <w:trHeight w:val="425"/>
        </w:trPr>
        <w:tc>
          <w:tcPr>
            <w:tcW w:w="10915" w:type="dxa"/>
            <w:gridSpan w:val="2"/>
            <w:shd w:val="clear" w:color="auto" w:fill="D0CECE" w:themeFill="background2" w:themeFillShade="E6"/>
          </w:tcPr>
          <w:p w14:paraId="186AEFDC" w14:textId="77777777" w:rsidR="00FD46BE" w:rsidRPr="00171C8F" w:rsidRDefault="00FD46BE" w:rsidP="00FF43BE">
            <w:pPr>
              <w:widowControl w:val="0"/>
              <w:autoSpaceDE w:val="0"/>
              <w:autoSpaceDN w:val="0"/>
              <w:adjustRightInd w:val="0"/>
              <w:spacing w:line="270" w:lineRule="exact"/>
              <w:ind w:right="356"/>
              <w:jc w:val="center"/>
              <w:rPr>
                <w:rFonts w:ascii="Cambria" w:eastAsia="Calibri" w:hAnsi="Cambria" w:cs="Arial"/>
              </w:rPr>
            </w:pPr>
            <w:r w:rsidRPr="00171C8F">
              <w:rPr>
                <w:rFonts w:ascii="Cambria" w:eastAsia="Calibri" w:hAnsi="Cambria" w:cs="Arial"/>
                <w:b/>
                <w:bCs/>
              </w:rPr>
              <w:t>UN (01) CHARGE D’AFFAIRES EN REGION</w:t>
            </w:r>
          </w:p>
        </w:tc>
      </w:tr>
      <w:tr w:rsidR="00FD46BE" w:rsidRPr="006718CA" w14:paraId="06AE68CE" w14:textId="77777777" w:rsidTr="00FF43BE">
        <w:trPr>
          <w:trHeight w:val="425"/>
        </w:trPr>
        <w:tc>
          <w:tcPr>
            <w:tcW w:w="1912" w:type="dxa"/>
            <w:shd w:val="clear" w:color="auto" w:fill="auto"/>
          </w:tcPr>
          <w:p w14:paraId="35F30D63" w14:textId="77777777" w:rsidR="00FD46BE" w:rsidRPr="00171C8F" w:rsidRDefault="00FD46BE" w:rsidP="00FF43BE">
            <w:pPr>
              <w:contextualSpacing/>
              <w:jc w:val="center"/>
              <w:rPr>
                <w:rFonts w:ascii="Cambria" w:eastAsia="Calibri" w:hAnsi="Cambria" w:cs="Arial"/>
                <w:b/>
              </w:rPr>
            </w:pPr>
            <w:r w:rsidRPr="00171C8F">
              <w:rPr>
                <w:rFonts w:ascii="Cambria" w:eastAsia="Calibri" w:hAnsi="Cambria" w:cs="Arial"/>
                <w:b/>
              </w:rPr>
              <w:t>MISSIONS</w:t>
            </w:r>
          </w:p>
        </w:tc>
        <w:tc>
          <w:tcPr>
            <w:tcW w:w="9003" w:type="dxa"/>
            <w:shd w:val="clear" w:color="auto" w:fill="auto"/>
          </w:tcPr>
          <w:p w14:paraId="48554F8E"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Sous l’autorité et la supervision du Responsable d’Agence en région, le Chargé d’Affaires est chargé de :</w:t>
            </w:r>
          </w:p>
          <w:p w14:paraId="0BD9C418"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p>
          <w:p w14:paraId="3C448777"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b/>
              </w:rPr>
            </w:pPr>
            <w:r w:rsidRPr="00171C8F">
              <w:rPr>
                <w:rFonts w:ascii="Cambria" w:eastAsia="Calibri" w:hAnsi="Cambria" w:cs="Arial"/>
                <w:b/>
              </w:rPr>
              <w:t>Gestion de la clientèle :</w:t>
            </w:r>
          </w:p>
          <w:p w14:paraId="2C0DA34B"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 xml:space="preserve">Accueillir les clients, visiter les institutions et les chantiers objet de financement ou d’intention de financement, </w:t>
            </w:r>
          </w:p>
          <w:p w14:paraId="223E3D87"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p>
          <w:p w14:paraId="48CB303F"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 xml:space="preserve">Rédiger les comptes rendus d’entretien et de visites clientèle ou de chantiers ; </w:t>
            </w:r>
          </w:p>
          <w:p w14:paraId="3606B050"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p>
          <w:p w14:paraId="39A6B538"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Analyser, déceler les besoins des clients et proposer les produits de la banque qui constituent une solution aux besoins identifiés ;</w:t>
            </w:r>
          </w:p>
          <w:p w14:paraId="4B82FC1C"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Conseiller la clientèle</w:t>
            </w:r>
          </w:p>
          <w:p w14:paraId="7B0EA50C"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p>
          <w:p w14:paraId="7BDEA641"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b/>
              </w:rPr>
            </w:pPr>
            <w:r w:rsidRPr="00171C8F">
              <w:rPr>
                <w:rFonts w:ascii="Cambria" w:eastAsia="Calibri" w:hAnsi="Cambria" w:cs="Arial"/>
                <w:b/>
              </w:rPr>
              <w:t>Traitement des demandes de crédit</w:t>
            </w:r>
          </w:p>
          <w:p w14:paraId="279D1735" w14:textId="77777777" w:rsidR="00FD46BE" w:rsidRPr="00171C8F" w:rsidRDefault="00FD46BE" w:rsidP="00FD46BE">
            <w:pPr>
              <w:widowControl w:val="0"/>
              <w:numPr>
                <w:ilvl w:val="0"/>
                <w:numId w:val="8"/>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 xml:space="preserve">Instruire les dossiers de crédit, </w:t>
            </w:r>
          </w:p>
          <w:p w14:paraId="50900F04" w14:textId="77777777" w:rsidR="00FD46BE" w:rsidRPr="00171C8F" w:rsidRDefault="00FD46BE" w:rsidP="00FD46BE">
            <w:pPr>
              <w:widowControl w:val="0"/>
              <w:numPr>
                <w:ilvl w:val="0"/>
                <w:numId w:val="8"/>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Instruire des dossiers de cautions,</w:t>
            </w:r>
          </w:p>
          <w:p w14:paraId="419CE039"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p>
          <w:p w14:paraId="3A52C765"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b/>
              </w:rPr>
              <w:t>Gestion du portefeuille</w:t>
            </w:r>
          </w:p>
          <w:p w14:paraId="14B83B9F"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 xml:space="preserve">Suivi des dossiers de crédits mis en place ; </w:t>
            </w:r>
          </w:p>
          <w:p w14:paraId="7AD3F2A3"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Suivi des comptes débiteurs et des impayés ;</w:t>
            </w:r>
          </w:p>
          <w:p w14:paraId="30105A0A"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Relance des clients ayant des comptes inactifs ;</w:t>
            </w:r>
          </w:p>
          <w:p w14:paraId="7E5B112A" w14:textId="77777777" w:rsidR="00FD46BE" w:rsidRPr="00171C8F" w:rsidRDefault="00FD46BE" w:rsidP="00FD46BE">
            <w:pPr>
              <w:widowControl w:val="0"/>
              <w:numPr>
                <w:ilvl w:val="0"/>
                <w:numId w:val="7"/>
              </w:numPr>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Ciblage des gros utilisateurs de crédit du portefeuille et actions personnalisées à mener.</w:t>
            </w:r>
          </w:p>
        </w:tc>
      </w:tr>
      <w:tr w:rsidR="00FD46BE" w:rsidRPr="006718CA" w14:paraId="1A0B7B35" w14:textId="77777777" w:rsidTr="00FF43BE">
        <w:trPr>
          <w:trHeight w:val="425"/>
        </w:trPr>
        <w:tc>
          <w:tcPr>
            <w:tcW w:w="1912" w:type="dxa"/>
            <w:shd w:val="clear" w:color="auto" w:fill="auto"/>
          </w:tcPr>
          <w:p w14:paraId="6BF753B7" w14:textId="77777777" w:rsidR="00FD46BE" w:rsidRPr="00171C8F" w:rsidRDefault="00FD46BE" w:rsidP="00FF43BE">
            <w:pPr>
              <w:contextualSpacing/>
              <w:jc w:val="center"/>
              <w:rPr>
                <w:rFonts w:ascii="Cambria" w:eastAsia="Calibri" w:hAnsi="Cambria" w:cs="Arial"/>
                <w:b/>
              </w:rPr>
            </w:pPr>
            <w:r w:rsidRPr="00171C8F">
              <w:rPr>
                <w:rFonts w:ascii="Cambria" w:eastAsia="Calibri" w:hAnsi="Cambria" w:cs="Arial"/>
                <w:b/>
              </w:rPr>
              <w:t>PROFIL</w:t>
            </w:r>
          </w:p>
        </w:tc>
        <w:tc>
          <w:tcPr>
            <w:tcW w:w="9003" w:type="dxa"/>
            <w:shd w:val="clear" w:color="auto" w:fill="auto"/>
          </w:tcPr>
          <w:p w14:paraId="0A538C1E"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r w:rsidRPr="00171C8F">
              <w:rPr>
                <w:rFonts w:ascii="Cambria" w:eastAsia="Calibri" w:hAnsi="Cambria" w:cs="Arial"/>
              </w:rPr>
              <w:t>Le Chargé d’Affaires</w:t>
            </w:r>
            <w:r w:rsidRPr="00171C8F">
              <w:rPr>
                <w:rFonts w:ascii="Cambria" w:hAnsi="Cambria"/>
              </w:rPr>
              <w:t xml:space="preserve"> </w:t>
            </w:r>
            <w:r w:rsidRPr="00171C8F">
              <w:rPr>
                <w:rFonts w:ascii="Cambria" w:eastAsia="Calibri" w:hAnsi="Cambria" w:cs="Arial"/>
              </w:rPr>
              <w:t>doit avoir le profil suivant : </w:t>
            </w:r>
          </w:p>
          <w:p w14:paraId="42331F75"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p>
          <w:p w14:paraId="3E4AAD10" w14:textId="77777777" w:rsidR="00FD46BE" w:rsidRPr="00171C8F" w:rsidRDefault="00FD46BE" w:rsidP="00FF43BE">
            <w:pPr>
              <w:widowControl w:val="0"/>
              <w:numPr>
                <w:ilvl w:val="0"/>
                <w:numId w:val="2"/>
              </w:numPr>
              <w:tabs>
                <w:tab w:val="num" w:pos="720"/>
              </w:tabs>
              <w:autoSpaceDE w:val="0"/>
              <w:autoSpaceDN w:val="0"/>
              <w:adjustRightInd w:val="0"/>
              <w:spacing w:after="160" w:line="270" w:lineRule="exact"/>
              <w:ind w:right="356"/>
              <w:contextualSpacing/>
              <w:jc w:val="both"/>
              <w:rPr>
                <w:rFonts w:ascii="Cambria" w:eastAsia="Calibri" w:hAnsi="Cambria" w:cs="Arial"/>
                <w:bCs/>
              </w:rPr>
            </w:pPr>
            <w:r w:rsidRPr="00171C8F">
              <w:rPr>
                <w:rFonts w:ascii="Cambria" w:eastAsia="Calibri" w:hAnsi="Cambria" w:cs="Arial"/>
                <w:bCs/>
              </w:rPr>
              <w:t xml:space="preserve">BAC + 4 en banque, finances comptabilité ou tout autre diplôme similaire </w:t>
            </w:r>
          </w:p>
          <w:p w14:paraId="51DE0552" w14:textId="77777777" w:rsidR="00FD46BE" w:rsidRPr="00171C8F" w:rsidRDefault="00FD46BE" w:rsidP="00FF43BE">
            <w:pPr>
              <w:widowControl w:val="0"/>
              <w:numPr>
                <w:ilvl w:val="0"/>
                <w:numId w:val="2"/>
              </w:numPr>
              <w:tabs>
                <w:tab w:val="num" w:pos="720"/>
              </w:tabs>
              <w:autoSpaceDE w:val="0"/>
              <w:autoSpaceDN w:val="0"/>
              <w:adjustRightInd w:val="0"/>
              <w:spacing w:after="160" w:line="270" w:lineRule="exact"/>
              <w:ind w:right="356"/>
              <w:contextualSpacing/>
              <w:jc w:val="both"/>
              <w:rPr>
                <w:rFonts w:ascii="Cambria" w:eastAsia="Calibri" w:hAnsi="Cambria" w:cs="Arial"/>
                <w:bCs/>
              </w:rPr>
            </w:pPr>
            <w:r w:rsidRPr="00171C8F">
              <w:rPr>
                <w:rFonts w:ascii="Cambria" w:eastAsia="Calibri" w:hAnsi="Cambria" w:cs="Arial"/>
              </w:rPr>
              <w:t>Expérience professionnelle pertinente de cinq années dans le domaine</w:t>
            </w:r>
          </w:p>
          <w:p w14:paraId="4D7EF1B5" w14:textId="77777777" w:rsidR="00FD46BE" w:rsidRPr="00171C8F" w:rsidRDefault="00FD46BE" w:rsidP="00FF43BE">
            <w:pPr>
              <w:widowControl w:val="0"/>
              <w:numPr>
                <w:ilvl w:val="0"/>
                <w:numId w:val="2"/>
              </w:numPr>
              <w:tabs>
                <w:tab w:val="num" w:pos="851"/>
              </w:tabs>
              <w:autoSpaceDE w:val="0"/>
              <w:autoSpaceDN w:val="0"/>
              <w:adjustRightInd w:val="0"/>
              <w:spacing w:after="160" w:line="270" w:lineRule="exact"/>
              <w:ind w:right="356"/>
              <w:contextualSpacing/>
              <w:jc w:val="both"/>
              <w:rPr>
                <w:rFonts w:ascii="Cambria" w:eastAsia="Calibri" w:hAnsi="Cambria" w:cs="Arial"/>
                <w:bCs/>
              </w:rPr>
            </w:pPr>
            <w:r w:rsidRPr="00171C8F">
              <w:rPr>
                <w:rFonts w:ascii="Cambria" w:eastAsia="Calibri" w:hAnsi="Cambria" w:cs="Arial"/>
              </w:rPr>
              <w:t>Réactivité, capacité de travail en équipe et de négociation, bonne gestion des priorités, bonnes connaissances informatiques</w:t>
            </w:r>
          </w:p>
        </w:tc>
      </w:tr>
      <w:tr w:rsidR="00FD46BE" w:rsidRPr="00171C8F" w14:paraId="34D892D6" w14:textId="77777777" w:rsidTr="00FF43BE">
        <w:trPr>
          <w:trHeight w:val="425"/>
        </w:trPr>
        <w:tc>
          <w:tcPr>
            <w:tcW w:w="10915" w:type="dxa"/>
            <w:gridSpan w:val="2"/>
            <w:shd w:val="clear" w:color="auto" w:fill="D9D9D9"/>
          </w:tcPr>
          <w:p w14:paraId="45825A8C" w14:textId="77777777" w:rsidR="00FD46BE" w:rsidRPr="00171C8F" w:rsidRDefault="00FD46BE" w:rsidP="00FF43BE">
            <w:pPr>
              <w:widowControl w:val="0"/>
              <w:autoSpaceDE w:val="0"/>
              <w:autoSpaceDN w:val="0"/>
              <w:adjustRightInd w:val="0"/>
              <w:spacing w:line="270" w:lineRule="exact"/>
              <w:ind w:right="356"/>
              <w:jc w:val="center"/>
              <w:rPr>
                <w:rFonts w:ascii="Cambria" w:eastAsia="Calibri" w:hAnsi="Cambria" w:cs="Arial"/>
              </w:rPr>
            </w:pPr>
            <w:r w:rsidRPr="00171C8F">
              <w:rPr>
                <w:rFonts w:ascii="Cambria" w:eastAsia="Calibri" w:hAnsi="Cambria" w:cs="Arial"/>
                <w:b/>
                <w:bCs/>
              </w:rPr>
              <w:t>DEUX (02) CAISSIERS</w:t>
            </w:r>
          </w:p>
        </w:tc>
      </w:tr>
      <w:tr w:rsidR="00FD46BE" w:rsidRPr="006718CA" w14:paraId="714E2EC9" w14:textId="77777777" w:rsidTr="00FF43BE">
        <w:trPr>
          <w:trHeight w:val="425"/>
        </w:trPr>
        <w:tc>
          <w:tcPr>
            <w:tcW w:w="1912" w:type="dxa"/>
            <w:shd w:val="clear" w:color="auto" w:fill="auto"/>
          </w:tcPr>
          <w:p w14:paraId="7385FDBF" w14:textId="77777777" w:rsidR="00FD46BE" w:rsidRPr="00171C8F" w:rsidRDefault="00FD46BE" w:rsidP="00FF43BE">
            <w:pPr>
              <w:contextualSpacing/>
              <w:jc w:val="center"/>
              <w:rPr>
                <w:rFonts w:ascii="Cambria" w:eastAsia="Calibri" w:hAnsi="Cambria" w:cs="Arial"/>
                <w:b/>
              </w:rPr>
            </w:pPr>
            <w:r w:rsidRPr="00171C8F">
              <w:rPr>
                <w:rFonts w:ascii="Cambria" w:eastAsia="Calibri" w:hAnsi="Cambria" w:cs="Arial"/>
                <w:b/>
              </w:rPr>
              <w:lastRenderedPageBreak/>
              <w:t>MISSIONS</w:t>
            </w:r>
          </w:p>
        </w:tc>
        <w:tc>
          <w:tcPr>
            <w:tcW w:w="9003" w:type="dxa"/>
          </w:tcPr>
          <w:p w14:paraId="766478B4" w14:textId="77777777" w:rsidR="00FD46BE" w:rsidRPr="00171C8F" w:rsidRDefault="00FD46BE" w:rsidP="00FF43BE">
            <w:pPr>
              <w:widowControl w:val="0"/>
              <w:autoSpaceDE w:val="0"/>
              <w:autoSpaceDN w:val="0"/>
              <w:adjustRightInd w:val="0"/>
              <w:spacing w:after="160" w:line="270" w:lineRule="exact"/>
              <w:ind w:right="356"/>
              <w:jc w:val="both"/>
              <w:rPr>
                <w:rFonts w:ascii="Cambria" w:eastAsia="Calibri" w:hAnsi="Cambria" w:cs="Arial"/>
              </w:rPr>
            </w:pPr>
            <w:r w:rsidRPr="00171C8F">
              <w:rPr>
                <w:rFonts w:ascii="Cambria" w:eastAsia="Calibri" w:hAnsi="Cambria" w:cs="Arial"/>
              </w:rPr>
              <w:t>Sous l’autorité et la supervision du Caissier Principal, le Caissier est chargé de :</w:t>
            </w:r>
          </w:p>
          <w:p w14:paraId="07777606" w14:textId="77777777" w:rsidR="00FD46BE" w:rsidRPr="00171C8F" w:rsidRDefault="00FD46BE" w:rsidP="00FF43BE">
            <w:pPr>
              <w:spacing w:after="160" w:line="259" w:lineRule="auto"/>
              <w:rPr>
                <w:rFonts w:ascii="Cambria" w:eastAsia="Calibri" w:hAnsi="Cambria" w:cs="Arial"/>
                <w:b/>
              </w:rPr>
            </w:pPr>
            <w:r w:rsidRPr="00171C8F">
              <w:rPr>
                <w:rFonts w:ascii="Cambria" w:eastAsia="Calibri" w:hAnsi="Cambria" w:cs="Arial"/>
                <w:b/>
              </w:rPr>
              <w:t>Retraits et versements d’espèces</w:t>
            </w:r>
            <w:r w:rsidRPr="00171C8F">
              <w:rPr>
                <w:rFonts w:ascii="Cambria" w:eastAsia="Calibri" w:hAnsi="Cambria" w:cs="Arial"/>
              </w:rPr>
              <w:t xml:space="preserve"> :</w:t>
            </w:r>
          </w:p>
          <w:p w14:paraId="0CF77590" w14:textId="77777777" w:rsidR="00FD46BE" w:rsidRPr="00171C8F" w:rsidRDefault="00FD46BE" w:rsidP="00FF43BE">
            <w:pPr>
              <w:numPr>
                <w:ilvl w:val="0"/>
                <w:numId w:val="2"/>
              </w:numPr>
              <w:spacing w:after="160" w:line="259" w:lineRule="auto"/>
              <w:contextualSpacing/>
              <w:rPr>
                <w:rFonts w:ascii="Cambria" w:eastAsia="Calibri" w:hAnsi="Cambria" w:cs="Arial"/>
              </w:rPr>
            </w:pPr>
            <w:r w:rsidRPr="00171C8F">
              <w:rPr>
                <w:rFonts w:ascii="Cambria" w:eastAsia="Calibri" w:hAnsi="Cambria" w:cs="Arial"/>
              </w:rPr>
              <w:t xml:space="preserve">Accueillir et renseigner les clients </w:t>
            </w:r>
          </w:p>
          <w:p w14:paraId="0C65BD54" w14:textId="77777777" w:rsidR="00FD46BE" w:rsidRPr="00171C8F" w:rsidRDefault="00FD46BE" w:rsidP="00FF43BE">
            <w:pPr>
              <w:numPr>
                <w:ilvl w:val="0"/>
                <w:numId w:val="2"/>
              </w:numPr>
              <w:spacing w:after="160" w:line="259" w:lineRule="auto"/>
              <w:contextualSpacing/>
              <w:rPr>
                <w:rFonts w:ascii="Cambria" w:eastAsia="Calibri" w:hAnsi="Cambria" w:cs="Arial"/>
              </w:rPr>
            </w:pPr>
            <w:r w:rsidRPr="00171C8F">
              <w:rPr>
                <w:rFonts w:ascii="Cambria" w:eastAsia="Calibri" w:hAnsi="Cambria" w:cs="Arial"/>
              </w:rPr>
              <w:t>Recevoir les versements espèces</w:t>
            </w:r>
          </w:p>
          <w:p w14:paraId="361CF2D8" w14:textId="77777777" w:rsidR="00FD46BE" w:rsidRPr="00171C8F" w:rsidRDefault="00FD46BE" w:rsidP="00FF43BE">
            <w:pPr>
              <w:numPr>
                <w:ilvl w:val="0"/>
                <w:numId w:val="2"/>
              </w:numPr>
              <w:spacing w:after="160" w:line="259" w:lineRule="auto"/>
              <w:contextualSpacing/>
              <w:rPr>
                <w:rFonts w:ascii="Cambria" w:eastAsia="Calibri" w:hAnsi="Cambria" w:cs="Arial"/>
              </w:rPr>
            </w:pPr>
            <w:r w:rsidRPr="00171C8F">
              <w:rPr>
                <w:rFonts w:ascii="Cambria" w:eastAsia="Calibri" w:hAnsi="Cambria" w:cs="Arial"/>
              </w:rPr>
              <w:t>Effectuer les paiements espèces</w:t>
            </w:r>
          </w:p>
          <w:p w14:paraId="0F9D0C35" w14:textId="77777777" w:rsidR="00FD46BE" w:rsidRPr="00171C8F" w:rsidRDefault="00FD46BE" w:rsidP="00FF43BE">
            <w:pPr>
              <w:numPr>
                <w:ilvl w:val="0"/>
                <w:numId w:val="2"/>
              </w:numPr>
              <w:spacing w:after="160" w:line="259" w:lineRule="auto"/>
              <w:contextualSpacing/>
              <w:rPr>
                <w:rFonts w:ascii="Cambria" w:eastAsia="Calibri" w:hAnsi="Cambria" w:cs="Arial"/>
              </w:rPr>
            </w:pPr>
            <w:r w:rsidRPr="00171C8F">
              <w:rPr>
                <w:rFonts w:ascii="Cambria" w:eastAsia="Calibri" w:hAnsi="Cambria" w:cs="Arial"/>
              </w:rPr>
              <w:t>Trier les billets et constituer les lots</w:t>
            </w:r>
          </w:p>
          <w:p w14:paraId="16EA0886" w14:textId="77777777" w:rsidR="00FD46BE" w:rsidRPr="00171C8F" w:rsidRDefault="00FD46BE" w:rsidP="00FF43BE">
            <w:pPr>
              <w:numPr>
                <w:ilvl w:val="0"/>
                <w:numId w:val="2"/>
              </w:numPr>
              <w:spacing w:after="160" w:line="259" w:lineRule="auto"/>
              <w:contextualSpacing/>
              <w:rPr>
                <w:rFonts w:ascii="Cambria" w:eastAsia="Calibri" w:hAnsi="Cambria" w:cs="Arial"/>
              </w:rPr>
            </w:pPr>
            <w:r w:rsidRPr="00171C8F">
              <w:rPr>
                <w:rFonts w:ascii="Cambria" w:eastAsia="Calibri" w:hAnsi="Cambria" w:cs="Arial"/>
              </w:rPr>
              <w:t>Veiller au respect des encaisses minimales définies</w:t>
            </w:r>
          </w:p>
          <w:p w14:paraId="2B55CA28" w14:textId="77777777" w:rsidR="00FD46BE" w:rsidRPr="00171C8F" w:rsidRDefault="00FD46BE" w:rsidP="00FF43BE">
            <w:pPr>
              <w:numPr>
                <w:ilvl w:val="0"/>
                <w:numId w:val="2"/>
              </w:numPr>
              <w:spacing w:after="160" w:line="259" w:lineRule="auto"/>
              <w:contextualSpacing/>
              <w:rPr>
                <w:rFonts w:ascii="Cambria" w:eastAsia="Calibri" w:hAnsi="Cambria" w:cs="Arial"/>
              </w:rPr>
            </w:pPr>
            <w:r w:rsidRPr="00171C8F">
              <w:rPr>
                <w:rFonts w:ascii="Cambria" w:eastAsia="Calibri" w:hAnsi="Cambria" w:cs="Arial"/>
              </w:rPr>
              <w:t>Recevoir les règlements FIB</w:t>
            </w:r>
          </w:p>
          <w:p w14:paraId="15393354" w14:textId="77777777" w:rsidR="00FD46BE" w:rsidRPr="00171C8F" w:rsidRDefault="00FD46BE" w:rsidP="00FF43BE">
            <w:pPr>
              <w:numPr>
                <w:ilvl w:val="0"/>
                <w:numId w:val="2"/>
              </w:numPr>
              <w:spacing w:after="160" w:line="259" w:lineRule="auto"/>
              <w:contextualSpacing/>
              <w:jc w:val="both"/>
              <w:rPr>
                <w:rFonts w:ascii="Cambria" w:eastAsia="Calibri" w:hAnsi="Cambria" w:cs="Arial"/>
                <w:b/>
              </w:rPr>
            </w:pPr>
            <w:r w:rsidRPr="00171C8F">
              <w:rPr>
                <w:rFonts w:ascii="Cambria" w:eastAsia="Calibri" w:hAnsi="Cambria" w:cs="Arial"/>
              </w:rPr>
              <w:t>Archiver les pièces comptables</w:t>
            </w:r>
          </w:p>
          <w:p w14:paraId="4E72EC57" w14:textId="77777777" w:rsidR="00FD46BE" w:rsidRPr="00171C8F" w:rsidRDefault="00FD46BE" w:rsidP="00FF43BE">
            <w:pPr>
              <w:numPr>
                <w:ilvl w:val="0"/>
                <w:numId w:val="2"/>
              </w:numPr>
              <w:spacing w:after="160" w:line="259" w:lineRule="auto"/>
              <w:contextualSpacing/>
              <w:rPr>
                <w:rFonts w:ascii="Cambria" w:eastAsia="Calibri" w:hAnsi="Cambria" w:cs="Arial"/>
              </w:rPr>
            </w:pPr>
            <w:r w:rsidRPr="00171C8F">
              <w:rPr>
                <w:rFonts w:ascii="Cambria" w:eastAsia="Calibri" w:hAnsi="Cambria" w:cs="Arial"/>
              </w:rPr>
              <w:t>Arrêter la caisse et faire les contrôles de 1</w:t>
            </w:r>
            <w:r w:rsidRPr="00171C8F">
              <w:rPr>
                <w:rFonts w:ascii="Cambria" w:eastAsia="Calibri" w:hAnsi="Cambria" w:cs="Arial"/>
                <w:vertAlign w:val="superscript"/>
              </w:rPr>
              <w:t>er</w:t>
            </w:r>
            <w:r w:rsidRPr="00171C8F">
              <w:rPr>
                <w:rFonts w:ascii="Cambria" w:eastAsia="Calibri" w:hAnsi="Cambria" w:cs="Arial"/>
              </w:rPr>
              <w:t xml:space="preserve"> niveau</w:t>
            </w:r>
          </w:p>
          <w:p w14:paraId="29E1A2BE" w14:textId="77777777" w:rsidR="00FD46BE" w:rsidRPr="00171C8F" w:rsidRDefault="00FD46BE" w:rsidP="00FF43BE">
            <w:pPr>
              <w:numPr>
                <w:ilvl w:val="0"/>
                <w:numId w:val="2"/>
              </w:numPr>
              <w:spacing w:after="160" w:line="259" w:lineRule="auto"/>
              <w:contextualSpacing/>
              <w:rPr>
                <w:rFonts w:ascii="Cambria" w:eastAsia="Calibri" w:hAnsi="Cambria" w:cs="Arial"/>
              </w:rPr>
            </w:pPr>
            <w:r w:rsidRPr="00171C8F">
              <w:rPr>
                <w:rFonts w:ascii="Cambria" w:eastAsia="Calibri" w:hAnsi="Cambria" w:cs="Arial"/>
              </w:rPr>
              <w:t>Effectuer les ramassages de fonds</w:t>
            </w:r>
          </w:p>
          <w:p w14:paraId="502D2465" w14:textId="77777777" w:rsidR="00FD46BE" w:rsidRPr="00171C8F" w:rsidRDefault="00FD46BE" w:rsidP="00FF43BE">
            <w:pPr>
              <w:numPr>
                <w:ilvl w:val="0"/>
                <w:numId w:val="2"/>
              </w:numPr>
              <w:spacing w:after="160" w:line="259" w:lineRule="auto"/>
              <w:contextualSpacing/>
              <w:rPr>
                <w:rFonts w:ascii="Cambria" w:eastAsia="Calibri" w:hAnsi="Cambria" w:cs="Arial"/>
              </w:rPr>
            </w:pPr>
            <w:r w:rsidRPr="00171C8F">
              <w:rPr>
                <w:rFonts w:ascii="Cambria" w:eastAsia="Calibri" w:hAnsi="Cambria" w:cs="Arial"/>
              </w:rPr>
              <w:t>Échanger les monnaies</w:t>
            </w:r>
          </w:p>
          <w:p w14:paraId="6EDA1A91" w14:textId="77777777" w:rsidR="00FD46BE" w:rsidRPr="00171C8F" w:rsidRDefault="00FD46BE" w:rsidP="00FF43BE">
            <w:pPr>
              <w:spacing w:after="160" w:line="259" w:lineRule="auto"/>
              <w:rPr>
                <w:rFonts w:ascii="Cambria" w:hAnsi="Cambria" w:cs="Arial"/>
                <w:b/>
              </w:rPr>
            </w:pPr>
            <w:r w:rsidRPr="00171C8F">
              <w:rPr>
                <w:rFonts w:ascii="Cambria" w:hAnsi="Cambria" w:cs="Arial"/>
                <w:b/>
              </w:rPr>
              <w:t>Opérations de transfert rapide d’argent</w:t>
            </w:r>
          </w:p>
          <w:p w14:paraId="403A31C0" w14:textId="77777777" w:rsidR="00FD46BE" w:rsidRPr="00171C8F" w:rsidRDefault="00FD46BE" w:rsidP="00FD46BE">
            <w:pPr>
              <w:numPr>
                <w:ilvl w:val="0"/>
                <w:numId w:val="3"/>
              </w:numPr>
              <w:spacing w:after="160" w:line="259" w:lineRule="auto"/>
              <w:contextualSpacing/>
              <w:rPr>
                <w:rFonts w:ascii="Cambria" w:eastAsia="Calibri" w:hAnsi="Cambria" w:cs="Arial"/>
              </w:rPr>
            </w:pPr>
            <w:r w:rsidRPr="00171C8F">
              <w:rPr>
                <w:rFonts w:ascii="Cambria" w:eastAsia="Calibri" w:hAnsi="Cambria" w:cs="Arial"/>
              </w:rPr>
              <w:t>Renseigner les clients</w:t>
            </w:r>
          </w:p>
          <w:p w14:paraId="13935D02" w14:textId="77777777" w:rsidR="00FD46BE" w:rsidRPr="00171C8F" w:rsidRDefault="00FD46BE" w:rsidP="00FD46BE">
            <w:pPr>
              <w:numPr>
                <w:ilvl w:val="0"/>
                <w:numId w:val="3"/>
              </w:numPr>
              <w:spacing w:after="160" w:line="259" w:lineRule="auto"/>
              <w:contextualSpacing/>
              <w:rPr>
                <w:rFonts w:ascii="Cambria" w:eastAsia="Calibri" w:hAnsi="Cambria" w:cs="Arial"/>
              </w:rPr>
            </w:pPr>
            <w:r w:rsidRPr="00171C8F">
              <w:rPr>
                <w:rFonts w:ascii="Cambria" w:eastAsia="Calibri" w:hAnsi="Cambria" w:cs="Arial"/>
              </w:rPr>
              <w:t>Réceptionner et effectuer les paiements des transferts</w:t>
            </w:r>
          </w:p>
          <w:p w14:paraId="1763C96E" w14:textId="77777777" w:rsidR="00FD46BE" w:rsidRPr="00171C8F" w:rsidRDefault="00FD46BE" w:rsidP="00FD46BE">
            <w:pPr>
              <w:numPr>
                <w:ilvl w:val="0"/>
                <w:numId w:val="3"/>
              </w:numPr>
              <w:spacing w:after="160" w:line="259" w:lineRule="auto"/>
              <w:contextualSpacing/>
              <w:rPr>
                <w:rFonts w:ascii="Cambria" w:eastAsia="Calibri" w:hAnsi="Cambria" w:cs="Arial"/>
              </w:rPr>
            </w:pPr>
            <w:r w:rsidRPr="00171C8F">
              <w:rPr>
                <w:rFonts w:ascii="Cambria" w:eastAsia="Calibri" w:hAnsi="Cambria" w:cs="Arial"/>
              </w:rPr>
              <w:t xml:space="preserve">Procéder à l’envoi des transferts </w:t>
            </w:r>
          </w:p>
          <w:p w14:paraId="6A33412C" w14:textId="77777777" w:rsidR="00FD46BE" w:rsidRPr="00171C8F" w:rsidRDefault="00FD46BE" w:rsidP="00FD46BE">
            <w:pPr>
              <w:numPr>
                <w:ilvl w:val="0"/>
                <w:numId w:val="3"/>
              </w:numPr>
              <w:spacing w:after="160" w:line="259" w:lineRule="auto"/>
              <w:contextualSpacing/>
              <w:rPr>
                <w:rFonts w:ascii="Cambria" w:eastAsia="Calibri" w:hAnsi="Cambria" w:cs="Arial"/>
              </w:rPr>
            </w:pPr>
            <w:r w:rsidRPr="00171C8F">
              <w:rPr>
                <w:rFonts w:ascii="Cambria" w:eastAsia="Calibri" w:hAnsi="Cambria" w:cs="Arial"/>
              </w:rPr>
              <w:t xml:space="preserve">Transmettre les pièces justificatives à la Direction Financière et Comptable </w:t>
            </w:r>
          </w:p>
          <w:p w14:paraId="4B582860" w14:textId="77777777" w:rsidR="00FD46BE" w:rsidRPr="00171C8F" w:rsidRDefault="00FD46BE" w:rsidP="00FF43BE">
            <w:pPr>
              <w:widowControl w:val="0"/>
              <w:autoSpaceDE w:val="0"/>
              <w:autoSpaceDN w:val="0"/>
              <w:adjustRightInd w:val="0"/>
              <w:spacing w:after="160" w:line="270" w:lineRule="exact"/>
              <w:ind w:right="356"/>
              <w:contextualSpacing/>
              <w:jc w:val="both"/>
              <w:rPr>
                <w:rFonts w:ascii="Cambria" w:hAnsi="Cambria" w:cs="Arial"/>
                <w:b/>
              </w:rPr>
            </w:pPr>
            <w:r w:rsidRPr="00171C8F">
              <w:rPr>
                <w:rFonts w:ascii="Cambria" w:hAnsi="Cambria" w:cs="Arial"/>
                <w:b/>
              </w:rPr>
              <w:t>Opérations de change manuel</w:t>
            </w:r>
          </w:p>
          <w:p w14:paraId="1011BA3A" w14:textId="77777777" w:rsidR="00FD46BE" w:rsidRPr="00171C8F" w:rsidRDefault="00FD46BE" w:rsidP="00FD46BE">
            <w:pPr>
              <w:widowControl w:val="0"/>
              <w:numPr>
                <w:ilvl w:val="0"/>
                <w:numId w:val="4"/>
              </w:numPr>
              <w:autoSpaceDE w:val="0"/>
              <w:autoSpaceDN w:val="0"/>
              <w:adjustRightInd w:val="0"/>
              <w:spacing w:after="160" w:line="270" w:lineRule="exact"/>
              <w:ind w:right="356"/>
              <w:contextualSpacing/>
              <w:jc w:val="both"/>
              <w:rPr>
                <w:rFonts w:ascii="Cambria" w:eastAsia="Calibri" w:hAnsi="Cambria" w:cs="Arial"/>
              </w:rPr>
            </w:pPr>
            <w:r w:rsidRPr="00171C8F">
              <w:rPr>
                <w:rFonts w:ascii="Cambria" w:eastAsia="Calibri" w:hAnsi="Cambria" w:cs="Arial"/>
              </w:rPr>
              <w:t>Renseigner les clients</w:t>
            </w:r>
          </w:p>
          <w:p w14:paraId="13220443" w14:textId="77777777" w:rsidR="00FD46BE" w:rsidRPr="00171C8F" w:rsidRDefault="00FD46BE" w:rsidP="00FD46BE">
            <w:pPr>
              <w:widowControl w:val="0"/>
              <w:numPr>
                <w:ilvl w:val="0"/>
                <w:numId w:val="4"/>
              </w:numPr>
              <w:autoSpaceDE w:val="0"/>
              <w:autoSpaceDN w:val="0"/>
              <w:adjustRightInd w:val="0"/>
              <w:spacing w:after="160" w:line="270" w:lineRule="exact"/>
              <w:ind w:right="356"/>
              <w:contextualSpacing/>
              <w:jc w:val="both"/>
              <w:rPr>
                <w:rFonts w:ascii="Cambria" w:eastAsia="Calibri" w:hAnsi="Cambria" w:cs="Arial"/>
              </w:rPr>
            </w:pPr>
            <w:r w:rsidRPr="00171C8F">
              <w:rPr>
                <w:rFonts w:ascii="Cambria" w:eastAsia="Calibri" w:hAnsi="Cambria" w:cs="Arial"/>
              </w:rPr>
              <w:t>Effectuer les achats de devises</w:t>
            </w:r>
          </w:p>
          <w:p w14:paraId="1B0A32DE" w14:textId="77777777" w:rsidR="00FD46BE" w:rsidRPr="00171C8F" w:rsidRDefault="00FD46BE" w:rsidP="00FD46BE">
            <w:pPr>
              <w:widowControl w:val="0"/>
              <w:numPr>
                <w:ilvl w:val="0"/>
                <w:numId w:val="4"/>
              </w:numPr>
              <w:autoSpaceDE w:val="0"/>
              <w:autoSpaceDN w:val="0"/>
              <w:adjustRightInd w:val="0"/>
              <w:spacing w:after="160" w:line="270" w:lineRule="exact"/>
              <w:ind w:right="356"/>
              <w:contextualSpacing/>
              <w:jc w:val="both"/>
              <w:rPr>
                <w:rFonts w:ascii="Cambria" w:eastAsia="Calibri" w:hAnsi="Cambria" w:cs="Arial"/>
              </w:rPr>
            </w:pPr>
            <w:r w:rsidRPr="00171C8F">
              <w:rPr>
                <w:rFonts w:ascii="Cambria" w:eastAsia="Calibri" w:hAnsi="Cambria" w:cs="Arial"/>
              </w:rPr>
              <w:t>Effectuer les ventes de devises</w:t>
            </w:r>
          </w:p>
        </w:tc>
      </w:tr>
      <w:tr w:rsidR="00FD46BE" w:rsidRPr="006718CA" w14:paraId="3A220ED8" w14:textId="77777777" w:rsidTr="00FF43BE">
        <w:trPr>
          <w:trHeight w:val="425"/>
        </w:trPr>
        <w:tc>
          <w:tcPr>
            <w:tcW w:w="1912" w:type="dxa"/>
            <w:shd w:val="clear" w:color="auto" w:fill="auto"/>
          </w:tcPr>
          <w:p w14:paraId="5F65C170" w14:textId="77777777" w:rsidR="00FD46BE" w:rsidRPr="00171C8F" w:rsidRDefault="00FD46BE" w:rsidP="00FF43BE">
            <w:pPr>
              <w:contextualSpacing/>
              <w:jc w:val="center"/>
              <w:rPr>
                <w:rFonts w:ascii="Cambria" w:eastAsia="Calibri" w:hAnsi="Cambria" w:cs="Arial"/>
                <w:b/>
              </w:rPr>
            </w:pPr>
            <w:r w:rsidRPr="00171C8F">
              <w:rPr>
                <w:rFonts w:ascii="Cambria" w:eastAsia="Calibri" w:hAnsi="Cambria" w:cs="Arial"/>
                <w:b/>
              </w:rPr>
              <w:t>PROFIL</w:t>
            </w:r>
          </w:p>
        </w:tc>
        <w:tc>
          <w:tcPr>
            <w:tcW w:w="9003" w:type="dxa"/>
            <w:shd w:val="clear" w:color="auto" w:fill="auto"/>
          </w:tcPr>
          <w:p w14:paraId="5DBADF98" w14:textId="77777777" w:rsidR="00FD46BE" w:rsidRPr="00171C8F" w:rsidRDefault="00FD46BE" w:rsidP="00FF43BE">
            <w:pPr>
              <w:widowControl w:val="0"/>
              <w:autoSpaceDE w:val="0"/>
              <w:autoSpaceDN w:val="0"/>
              <w:adjustRightInd w:val="0"/>
              <w:spacing w:after="160" w:line="270" w:lineRule="exact"/>
              <w:ind w:right="356"/>
              <w:jc w:val="both"/>
              <w:rPr>
                <w:rFonts w:ascii="Cambria" w:eastAsia="Calibri" w:hAnsi="Cambria" w:cs="Arial"/>
              </w:rPr>
            </w:pPr>
            <w:r w:rsidRPr="00171C8F">
              <w:rPr>
                <w:rFonts w:ascii="Cambria" w:eastAsia="Calibri" w:hAnsi="Cambria" w:cs="Arial"/>
              </w:rPr>
              <w:t>Le Caissier doit avoir le profil suivant : </w:t>
            </w:r>
          </w:p>
          <w:p w14:paraId="1A0A015B" w14:textId="77777777" w:rsidR="007657C9" w:rsidRDefault="00FD46BE" w:rsidP="00FF43BE">
            <w:pPr>
              <w:widowControl w:val="0"/>
              <w:numPr>
                <w:ilvl w:val="0"/>
                <w:numId w:val="2"/>
              </w:numPr>
              <w:tabs>
                <w:tab w:val="num" w:pos="720"/>
              </w:tabs>
              <w:autoSpaceDE w:val="0"/>
              <w:autoSpaceDN w:val="0"/>
              <w:adjustRightInd w:val="0"/>
              <w:spacing w:after="160" w:line="270" w:lineRule="exact"/>
              <w:ind w:right="356"/>
              <w:contextualSpacing/>
              <w:jc w:val="both"/>
              <w:rPr>
                <w:rFonts w:ascii="Cambria" w:eastAsia="Calibri" w:hAnsi="Cambria" w:cs="Arial"/>
                <w:bCs/>
              </w:rPr>
            </w:pPr>
            <w:r w:rsidRPr="00171C8F">
              <w:rPr>
                <w:rFonts w:ascii="Cambria" w:eastAsia="Calibri" w:hAnsi="Cambria" w:cs="Arial"/>
                <w:bCs/>
              </w:rPr>
              <w:t>BAC + 2 en Finances, comptabilité</w:t>
            </w:r>
          </w:p>
          <w:p w14:paraId="41487004" w14:textId="77777777" w:rsidR="007657C9" w:rsidRPr="00171C8F" w:rsidRDefault="007657C9" w:rsidP="007657C9">
            <w:pPr>
              <w:widowControl w:val="0"/>
              <w:numPr>
                <w:ilvl w:val="0"/>
                <w:numId w:val="2"/>
              </w:numPr>
              <w:tabs>
                <w:tab w:val="num" w:pos="720"/>
              </w:tabs>
              <w:autoSpaceDE w:val="0"/>
              <w:autoSpaceDN w:val="0"/>
              <w:adjustRightInd w:val="0"/>
              <w:spacing w:after="160" w:line="270" w:lineRule="exact"/>
              <w:ind w:right="356"/>
              <w:contextualSpacing/>
              <w:jc w:val="both"/>
              <w:rPr>
                <w:rFonts w:ascii="Cambria" w:eastAsia="Calibri" w:hAnsi="Cambria" w:cs="Arial"/>
                <w:bCs/>
              </w:rPr>
            </w:pPr>
            <w:r w:rsidRPr="00171C8F">
              <w:rPr>
                <w:rFonts w:ascii="Cambria" w:eastAsia="Calibri" w:hAnsi="Cambria" w:cs="Arial"/>
              </w:rPr>
              <w:t>Expérience professionnelle pertinente de 2 à 3 années dans le domaine</w:t>
            </w:r>
          </w:p>
          <w:p w14:paraId="6520B85D" w14:textId="3DC06C5D" w:rsidR="00FD46BE" w:rsidRPr="00171C8F" w:rsidRDefault="00FD46BE" w:rsidP="006718CA">
            <w:pPr>
              <w:widowControl w:val="0"/>
              <w:autoSpaceDE w:val="0"/>
              <w:autoSpaceDN w:val="0"/>
              <w:adjustRightInd w:val="0"/>
              <w:spacing w:after="160" w:line="270" w:lineRule="exact"/>
              <w:ind w:left="360" w:right="356"/>
              <w:contextualSpacing/>
              <w:jc w:val="both"/>
              <w:rPr>
                <w:rFonts w:ascii="Cambria" w:eastAsia="Calibri" w:hAnsi="Cambria" w:cs="Arial"/>
                <w:bCs/>
              </w:rPr>
            </w:pPr>
            <w:r w:rsidRPr="00171C8F">
              <w:rPr>
                <w:rFonts w:ascii="Cambria" w:eastAsia="Calibri" w:hAnsi="Cambria" w:cs="Arial"/>
                <w:bCs/>
              </w:rPr>
              <w:t xml:space="preserve"> </w:t>
            </w:r>
          </w:p>
          <w:p w14:paraId="334DA213" w14:textId="77777777" w:rsidR="00FD46BE" w:rsidRPr="00171C8F" w:rsidRDefault="00FD46BE" w:rsidP="00FF43BE">
            <w:pPr>
              <w:widowControl w:val="0"/>
              <w:numPr>
                <w:ilvl w:val="0"/>
                <w:numId w:val="2"/>
              </w:numPr>
              <w:tabs>
                <w:tab w:val="num" w:pos="851"/>
              </w:tabs>
              <w:autoSpaceDE w:val="0"/>
              <w:autoSpaceDN w:val="0"/>
              <w:adjustRightInd w:val="0"/>
              <w:spacing w:after="160" w:line="270" w:lineRule="exact"/>
              <w:ind w:right="356"/>
              <w:contextualSpacing/>
              <w:jc w:val="both"/>
              <w:rPr>
                <w:rFonts w:ascii="Cambria" w:eastAsia="Calibri" w:hAnsi="Cambria" w:cs="Arial"/>
                <w:bCs/>
              </w:rPr>
            </w:pPr>
            <w:proofErr w:type="spellStart"/>
            <w:r w:rsidRPr="00171C8F">
              <w:rPr>
                <w:rFonts w:ascii="Cambria" w:eastAsia="Calibri" w:hAnsi="Cambria" w:cs="Arial"/>
              </w:rPr>
              <w:t>Etre</w:t>
            </w:r>
            <w:proofErr w:type="spellEnd"/>
            <w:r w:rsidRPr="00171C8F">
              <w:rPr>
                <w:rFonts w:ascii="Cambria" w:eastAsia="Calibri" w:hAnsi="Cambria" w:cs="Arial"/>
              </w:rPr>
              <w:t xml:space="preserve"> réactif, capacité de travailler en équipe, bonne gestion des priorités, bonnes connaissances informatiques, être intègre, minutie et disponibilité</w:t>
            </w:r>
          </w:p>
          <w:p w14:paraId="444F8805" w14:textId="77777777" w:rsidR="00FD46BE" w:rsidRPr="00171C8F" w:rsidRDefault="00FD46BE" w:rsidP="00FF43BE">
            <w:pPr>
              <w:widowControl w:val="0"/>
              <w:autoSpaceDE w:val="0"/>
              <w:autoSpaceDN w:val="0"/>
              <w:adjustRightInd w:val="0"/>
              <w:spacing w:line="270" w:lineRule="exact"/>
              <w:ind w:right="356"/>
              <w:jc w:val="both"/>
              <w:rPr>
                <w:rFonts w:ascii="Cambria" w:eastAsia="Calibri" w:hAnsi="Cambria" w:cs="Arial"/>
              </w:rPr>
            </w:pPr>
          </w:p>
        </w:tc>
      </w:tr>
      <w:tr w:rsidR="00FD46BE" w:rsidRPr="00171C8F" w14:paraId="6A81AE89" w14:textId="77777777" w:rsidTr="00FF43BE">
        <w:trPr>
          <w:trHeight w:val="425"/>
        </w:trPr>
        <w:tc>
          <w:tcPr>
            <w:tcW w:w="10915" w:type="dxa"/>
            <w:gridSpan w:val="2"/>
            <w:shd w:val="clear" w:color="auto" w:fill="D0CECE" w:themeFill="background2" w:themeFillShade="E6"/>
          </w:tcPr>
          <w:p w14:paraId="47A044F1" w14:textId="77777777" w:rsidR="00FD46BE" w:rsidRPr="00171C8F" w:rsidRDefault="00FD46BE" w:rsidP="00FF43BE">
            <w:pPr>
              <w:widowControl w:val="0"/>
              <w:autoSpaceDE w:val="0"/>
              <w:autoSpaceDN w:val="0"/>
              <w:adjustRightInd w:val="0"/>
              <w:spacing w:line="270" w:lineRule="exact"/>
              <w:ind w:right="356"/>
              <w:jc w:val="center"/>
              <w:rPr>
                <w:rFonts w:ascii="Cambria" w:eastAsia="Calibri" w:hAnsi="Cambria" w:cs="Arial"/>
              </w:rPr>
            </w:pPr>
            <w:r w:rsidRPr="00171C8F">
              <w:rPr>
                <w:rFonts w:ascii="Cambria" w:eastAsia="Calibri" w:hAnsi="Cambria" w:cs="Arial"/>
                <w:b/>
                <w:bCs/>
              </w:rPr>
              <w:t>UN (01) CONSEILLER CLIENTELE</w:t>
            </w:r>
          </w:p>
        </w:tc>
      </w:tr>
      <w:tr w:rsidR="00FD46BE" w:rsidRPr="006718CA" w14:paraId="2FBD8A81" w14:textId="77777777" w:rsidTr="00FF43BE">
        <w:trPr>
          <w:trHeight w:val="425"/>
        </w:trPr>
        <w:tc>
          <w:tcPr>
            <w:tcW w:w="1912" w:type="dxa"/>
            <w:shd w:val="clear" w:color="auto" w:fill="auto"/>
          </w:tcPr>
          <w:p w14:paraId="0C11A792" w14:textId="77777777" w:rsidR="00FD46BE" w:rsidRPr="00171C8F" w:rsidRDefault="00FD46BE" w:rsidP="00FF43BE">
            <w:pPr>
              <w:contextualSpacing/>
              <w:jc w:val="center"/>
              <w:rPr>
                <w:rFonts w:ascii="Cambria" w:eastAsia="Calibri" w:hAnsi="Cambria" w:cs="Arial"/>
                <w:b/>
              </w:rPr>
            </w:pPr>
            <w:r w:rsidRPr="00171C8F">
              <w:rPr>
                <w:rFonts w:ascii="Cambria" w:eastAsia="Calibri" w:hAnsi="Cambria" w:cs="Arial"/>
                <w:b/>
              </w:rPr>
              <w:t>MISSIONS</w:t>
            </w:r>
          </w:p>
        </w:tc>
        <w:tc>
          <w:tcPr>
            <w:tcW w:w="9003" w:type="dxa"/>
            <w:shd w:val="clear" w:color="auto" w:fill="auto"/>
          </w:tcPr>
          <w:p w14:paraId="1C5651CD" w14:textId="77777777" w:rsidR="00FD46BE" w:rsidRPr="00171C8F" w:rsidRDefault="00FD46BE" w:rsidP="00FF43BE">
            <w:pPr>
              <w:widowControl w:val="0"/>
              <w:autoSpaceDE w:val="0"/>
              <w:autoSpaceDN w:val="0"/>
              <w:adjustRightInd w:val="0"/>
              <w:spacing w:after="160" w:line="270" w:lineRule="exact"/>
              <w:ind w:right="356"/>
              <w:jc w:val="both"/>
              <w:rPr>
                <w:rFonts w:ascii="Cambria" w:eastAsia="Calibri" w:hAnsi="Cambria" w:cs="Arial"/>
              </w:rPr>
            </w:pPr>
            <w:r w:rsidRPr="00171C8F">
              <w:rPr>
                <w:rFonts w:ascii="Cambria" w:eastAsia="Calibri" w:hAnsi="Cambria" w:cs="Arial"/>
              </w:rPr>
              <w:t>Sous l’autorité et la supervision du Responsable d’Agence, le Conseiller Clientèle est chargé de :</w:t>
            </w:r>
          </w:p>
          <w:p w14:paraId="368CDD12" w14:textId="77777777" w:rsidR="00FD46BE" w:rsidRPr="00171C8F" w:rsidRDefault="00FD46BE" w:rsidP="00FD46BE">
            <w:pPr>
              <w:numPr>
                <w:ilvl w:val="0"/>
                <w:numId w:val="5"/>
              </w:numPr>
              <w:spacing w:after="160" w:line="259" w:lineRule="auto"/>
              <w:contextualSpacing/>
              <w:rPr>
                <w:rFonts w:ascii="Cambria" w:eastAsia="Calibri" w:hAnsi="Cambria" w:cs="Arial"/>
              </w:rPr>
            </w:pPr>
            <w:r w:rsidRPr="00171C8F">
              <w:rPr>
                <w:rFonts w:ascii="Cambria" w:eastAsia="Calibri" w:hAnsi="Cambria" w:cs="Arial"/>
              </w:rPr>
              <w:t>Assurer avec célérité et efficacité l’élargissement du portefeuille Clients et les divers services à la clientèle</w:t>
            </w:r>
          </w:p>
          <w:p w14:paraId="5509CCD6" w14:textId="77777777" w:rsidR="00FD46BE" w:rsidRPr="00171C8F" w:rsidRDefault="00FD46BE" w:rsidP="00FD46BE">
            <w:pPr>
              <w:numPr>
                <w:ilvl w:val="0"/>
                <w:numId w:val="5"/>
              </w:numPr>
              <w:spacing w:after="160" w:line="259" w:lineRule="auto"/>
              <w:contextualSpacing/>
              <w:rPr>
                <w:rFonts w:ascii="Cambria" w:eastAsia="Calibri" w:hAnsi="Cambria" w:cs="Arial"/>
              </w:rPr>
            </w:pPr>
            <w:r w:rsidRPr="00171C8F">
              <w:rPr>
                <w:rFonts w:ascii="Cambria" w:eastAsia="Calibri" w:hAnsi="Cambria" w:cs="Arial"/>
              </w:rPr>
              <w:t xml:space="preserve">Renseignements, Vente des produits </w:t>
            </w:r>
          </w:p>
          <w:p w14:paraId="74040AA7" w14:textId="77777777" w:rsidR="00FD46BE" w:rsidRPr="00171C8F" w:rsidRDefault="00FD46BE" w:rsidP="00FD46BE">
            <w:pPr>
              <w:numPr>
                <w:ilvl w:val="0"/>
                <w:numId w:val="5"/>
              </w:numPr>
              <w:spacing w:after="160" w:line="259" w:lineRule="auto"/>
              <w:contextualSpacing/>
              <w:rPr>
                <w:rFonts w:ascii="Cambria" w:eastAsia="Calibri" w:hAnsi="Cambria" w:cs="Arial"/>
              </w:rPr>
            </w:pPr>
            <w:r w:rsidRPr="00171C8F">
              <w:rPr>
                <w:rFonts w:ascii="Cambria" w:eastAsia="Calibri" w:hAnsi="Cambria" w:cs="Arial"/>
              </w:rPr>
              <w:t xml:space="preserve">Ouvertures de comptes </w:t>
            </w:r>
          </w:p>
          <w:p w14:paraId="5A198B7F" w14:textId="77777777" w:rsidR="00FD46BE" w:rsidRPr="00171C8F" w:rsidRDefault="00FD46BE" w:rsidP="00FD46BE">
            <w:pPr>
              <w:numPr>
                <w:ilvl w:val="0"/>
                <w:numId w:val="5"/>
              </w:numPr>
              <w:spacing w:after="160" w:line="259" w:lineRule="auto"/>
              <w:contextualSpacing/>
              <w:rPr>
                <w:rFonts w:ascii="Cambria" w:eastAsia="Calibri" w:hAnsi="Cambria" w:cs="Arial"/>
              </w:rPr>
            </w:pPr>
            <w:r w:rsidRPr="00171C8F">
              <w:rPr>
                <w:rFonts w:ascii="Cambria" w:eastAsia="Calibri" w:hAnsi="Cambria" w:cs="Arial"/>
              </w:rPr>
              <w:t>Traitement des dossiers de crédit</w:t>
            </w:r>
          </w:p>
          <w:p w14:paraId="21097775" w14:textId="77777777" w:rsidR="00FD46BE" w:rsidRPr="00171C8F" w:rsidRDefault="00FD46BE" w:rsidP="00FD46BE">
            <w:pPr>
              <w:numPr>
                <w:ilvl w:val="0"/>
                <w:numId w:val="5"/>
              </w:numPr>
              <w:spacing w:after="160" w:line="259" w:lineRule="auto"/>
              <w:contextualSpacing/>
              <w:rPr>
                <w:rFonts w:ascii="Cambria" w:eastAsia="Calibri" w:hAnsi="Cambria" w:cs="Arial"/>
              </w:rPr>
            </w:pPr>
            <w:r w:rsidRPr="00171C8F">
              <w:rPr>
                <w:rFonts w:ascii="Cambria" w:eastAsia="Calibri" w:hAnsi="Cambria" w:cs="Arial"/>
              </w:rPr>
              <w:t>Gestion du portefeuille clients</w:t>
            </w:r>
          </w:p>
          <w:p w14:paraId="033881B3" w14:textId="77777777" w:rsidR="00FD46BE" w:rsidRPr="00171C8F" w:rsidRDefault="00FD46BE" w:rsidP="00FD46BE">
            <w:pPr>
              <w:numPr>
                <w:ilvl w:val="0"/>
                <w:numId w:val="5"/>
              </w:numPr>
              <w:spacing w:after="160" w:line="259" w:lineRule="auto"/>
              <w:contextualSpacing/>
              <w:rPr>
                <w:rFonts w:ascii="Cambria" w:eastAsia="Calibri" w:hAnsi="Cambria" w:cs="Arial"/>
              </w:rPr>
            </w:pPr>
            <w:r w:rsidRPr="00171C8F">
              <w:rPr>
                <w:rFonts w:ascii="Cambria" w:eastAsia="Calibri" w:hAnsi="Cambria" w:cs="Arial"/>
              </w:rPr>
              <w:t xml:space="preserve">Prospecter de nouveaux clients </w:t>
            </w:r>
          </w:p>
          <w:p w14:paraId="20F9C3F7" w14:textId="77777777" w:rsidR="00FD46BE" w:rsidRDefault="00FD46BE" w:rsidP="00FD46BE">
            <w:pPr>
              <w:numPr>
                <w:ilvl w:val="0"/>
                <w:numId w:val="5"/>
              </w:numPr>
              <w:spacing w:after="160" w:line="259" w:lineRule="auto"/>
              <w:contextualSpacing/>
              <w:rPr>
                <w:rFonts w:ascii="Cambria" w:eastAsia="Calibri" w:hAnsi="Cambria" w:cs="Arial"/>
              </w:rPr>
            </w:pPr>
            <w:r w:rsidRPr="00171C8F">
              <w:rPr>
                <w:rFonts w:ascii="Cambria" w:eastAsia="Calibri" w:hAnsi="Cambria" w:cs="Arial"/>
              </w:rPr>
              <w:t xml:space="preserve">Suivre les évolutions réglementaires, juridiques, fiscales, spécifiques au secteur bancaire ; mettre à jour la base clientèle </w:t>
            </w:r>
          </w:p>
          <w:p w14:paraId="285B9F82" w14:textId="77777777" w:rsidR="00FD46BE" w:rsidRDefault="00FD46BE" w:rsidP="00FD46BE">
            <w:pPr>
              <w:numPr>
                <w:ilvl w:val="0"/>
                <w:numId w:val="5"/>
              </w:numPr>
              <w:spacing w:after="160" w:line="259" w:lineRule="auto"/>
              <w:contextualSpacing/>
              <w:rPr>
                <w:rFonts w:ascii="Cambria" w:eastAsia="Calibri" w:hAnsi="Cambria" w:cs="Arial"/>
              </w:rPr>
            </w:pPr>
            <w:r w:rsidRPr="00FD46BE">
              <w:rPr>
                <w:rFonts w:ascii="Cambria" w:eastAsia="Calibri" w:hAnsi="Cambria" w:cs="Arial"/>
              </w:rPr>
              <w:t xml:space="preserve">Assurer le reporting de ses activités          </w:t>
            </w:r>
          </w:p>
          <w:p w14:paraId="529B6D50" w14:textId="28DFAF7A" w:rsidR="00FD46BE" w:rsidRPr="00FD46BE" w:rsidRDefault="00FD46BE" w:rsidP="00FD46BE">
            <w:pPr>
              <w:spacing w:after="160" w:line="259" w:lineRule="auto"/>
              <w:ind w:left="765"/>
              <w:contextualSpacing/>
              <w:rPr>
                <w:rFonts w:ascii="Cambria" w:eastAsia="Calibri" w:hAnsi="Cambria" w:cs="Arial"/>
              </w:rPr>
            </w:pPr>
            <w:r w:rsidRPr="00FD46BE">
              <w:rPr>
                <w:rFonts w:ascii="Cambria" w:eastAsia="Calibri" w:hAnsi="Cambria" w:cs="Arial"/>
              </w:rPr>
              <w:t xml:space="preserve">     </w:t>
            </w:r>
          </w:p>
        </w:tc>
      </w:tr>
      <w:tr w:rsidR="00FD46BE" w:rsidRPr="006718CA" w14:paraId="25081CA3" w14:textId="77777777" w:rsidTr="00FF43BE">
        <w:trPr>
          <w:trHeight w:val="425"/>
        </w:trPr>
        <w:tc>
          <w:tcPr>
            <w:tcW w:w="1912" w:type="dxa"/>
            <w:shd w:val="clear" w:color="auto" w:fill="auto"/>
          </w:tcPr>
          <w:p w14:paraId="157734AF" w14:textId="77777777" w:rsidR="00FD46BE" w:rsidRPr="00171C8F" w:rsidRDefault="00FD46BE" w:rsidP="00FF43BE">
            <w:pPr>
              <w:contextualSpacing/>
              <w:jc w:val="center"/>
              <w:rPr>
                <w:rFonts w:ascii="Cambria" w:eastAsia="Calibri" w:hAnsi="Cambria" w:cs="Arial"/>
                <w:b/>
              </w:rPr>
            </w:pPr>
            <w:r w:rsidRPr="00171C8F">
              <w:rPr>
                <w:rFonts w:ascii="Cambria" w:eastAsia="Calibri" w:hAnsi="Cambria" w:cs="Arial"/>
                <w:b/>
              </w:rPr>
              <w:lastRenderedPageBreak/>
              <w:t>PROFIL</w:t>
            </w:r>
          </w:p>
        </w:tc>
        <w:tc>
          <w:tcPr>
            <w:tcW w:w="9003" w:type="dxa"/>
            <w:shd w:val="clear" w:color="auto" w:fill="auto"/>
          </w:tcPr>
          <w:p w14:paraId="192CCB6F" w14:textId="77777777" w:rsidR="00FD46BE" w:rsidRPr="00171C8F" w:rsidRDefault="00FD46BE" w:rsidP="00FF43BE">
            <w:pPr>
              <w:widowControl w:val="0"/>
              <w:autoSpaceDE w:val="0"/>
              <w:autoSpaceDN w:val="0"/>
              <w:adjustRightInd w:val="0"/>
              <w:spacing w:after="160" w:line="270" w:lineRule="exact"/>
              <w:ind w:right="356"/>
              <w:jc w:val="both"/>
              <w:rPr>
                <w:rFonts w:ascii="Cambria" w:eastAsia="Calibri" w:hAnsi="Cambria" w:cs="Arial"/>
              </w:rPr>
            </w:pPr>
            <w:r w:rsidRPr="00171C8F">
              <w:rPr>
                <w:rFonts w:ascii="Cambria" w:eastAsia="Calibri" w:hAnsi="Cambria" w:cs="Arial"/>
              </w:rPr>
              <w:t>Le Conseiller Clientèle doit avoir le profil suivant : </w:t>
            </w:r>
          </w:p>
          <w:p w14:paraId="66851B18" w14:textId="77777777" w:rsidR="00FD46BE" w:rsidRPr="00171C8F" w:rsidRDefault="00FD46BE" w:rsidP="00FF43BE">
            <w:pPr>
              <w:widowControl w:val="0"/>
              <w:numPr>
                <w:ilvl w:val="0"/>
                <w:numId w:val="2"/>
              </w:numPr>
              <w:tabs>
                <w:tab w:val="num" w:pos="720"/>
              </w:tabs>
              <w:autoSpaceDE w:val="0"/>
              <w:autoSpaceDN w:val="0"/>
              <w:adjustRightInd w:val="0"/>
              <w:spacing w:after="160" w:line="270" w:lineRule="exact"/>
              <w:ind w:right="356"/>
              <w:contextualSpacing/>
              <w:jc w:val="both"/>
              <w:rPr>
                <w:rFonts w:ascii="Cambria" w:eastAsia="Calibri" w:hAnsi="Cambria" w:cs="Arial"/>
                <w:bCs/>
              </w:rPr>
            </w:pPr>
            <w:r w:rsidRPr="00171C8F">
              <w:rPr>
                <w:rFonts w:ascii="Cambria" w:eastAsia="Calibri" w:hAnsi="Cambria" w:cs="Arial"/>
                <w:bCs/>
              </w:rPr>
              <w:t xml:space="preserve">BAC + 4 en Banque, Finances, </w:t>
            </w:r>
          </w:p>
          <w:p w14:paraId="1B6D4349" w14:textId="77777777" w:rsidR="00FD46BE" w:rsidRPr="00171C8F" w:rsidRDefault="00FD46BE" w:rsidP="00FF43BE">
            <w:pPr>
              <w:widowControl w:val="0"/>
              <w:numPr>
                <w:ilvl w:val="0"/>
                <w:numId w:val="2"/>
              </w:numPr>
              <w:tabs>
                <w:tab w:val="num" w:pos="720"/>
              </w:tabs>
              <w:autoSpaceDE w:val="0"/>
              <w:autoSpaceDN w:val="0"/>
              <w:adjustRightInd w:val="0"/>
              <w:spacing w:after="160" w:line="270" w:lineRule="exact"/>
              <w:ind w:right="356"/>
              <w:contextualSpacing/>
              <w:jc w:val="both"/>
              <w:rPr>
                <w:rFonts w:ascii="Cambria" w:eastAsia="Calibri" w:hAnsi="Cambria" w:cs="Arial"/>
                <w:bCs/>
              </w:rPr>
            </w:pPr>
            <w:r w:rsidRPr="00171C8F">
              <w:rPr>
                <w:rFonts w:ascii="Cambria" w:eastAsia="Calibri" w:hAnsi="Cambria" w:cs="Arial"/>
              </w:rPr>
              <w:t>Expérience professionnelle pertinente de 2 à 3 années dans le domaine</w:t>
            </w:r>
          </w:p>
          <w:p w14:paraId="49BAF9A5" w14:textId="77777777" w:rsidR="00FD46BE" w:rsidRPr="00171C8F" w:rsidRDefault="00FD46BE" w:rsidP="00FF43BE">
            <w:pPr>
              <w:widowControl w:val="0"/>
              <w:numPr>
                <w:ilvl w:val="0"/>
                <w:numId w:val="2"/>
              </w:numPr>
              <w:tabs>
                <w:tab w:val="num" w:pos="851"/>
              </w:tabs>
              <w:autoSpaceDE w:val="0"/>
              <w:autoSpaceDN w:val="0"/>
              <w:adjustRightInd w:val="0"/>
              <w:spacing w:after="160" w:line="270" w:lineRule="exact"/>
              <w:ind w:right="356"/>
              <w:contextualSpacing/>
              <w:jc w:val="both"/>
              <w:rPr>
                <w:rFonts w:ascii="Cambria" w:eastAsia="Calibri" w:hAnsi="Cambria" w:cs="Arial"/>
                <w:bCs/>
              </w:rPr>
            </w:pPr>
            <w:proofErr w:type="spellStart"/>
            <w:r w:rsidRPr="00171C8F">
              <w:rPr>
                <w:rFonts w:ascii="Cambria" w:eastAsia="Calibri" w:hAnsi="Cambria" w:cs="Arial"/>
              </w:rPr>
              <w:t>Etre</w:t>
            </w:r>
            <w:proofErr w:type="spellEnd"/>
            <w:r w:rsidRPr="00171C8F">
              <w:rPr>
                <w:rFonts w:ascii="Cambria" w:eastAsia="Calibri" w:hAnsi="Cambria" w:cs="Arial"/>
              </w:rPr>
              <w:t xml:space="preserve"> rigoureux, être intègre, minutie et disponibilité, bonne gestion des priorités, sens de l’organisation</w:t>
            </w:r>
          </w:p>
        </w:tc>
      </w:tr>
      <w:tr w:rsidR="00FD46BE" w:rsidRPr="00171C8F" w14:paraId="73BAB6EE" w14:textId="77777777" w:rsidTr="00FF43BE">
        <w:tblPrEx>
          <w:tblCellMar>
            <w:left w:w="70" w:type="dxa"/>
            <w:right w:w="70" w:type="dxa"/>
          </w:tblCellMar>
          <w:tblLook w:val="0000" w:firstRow="0" w:lastRow="0" w:firstColumn="0" w:lastColumn="0" w:noHBand="0" w:noVBand="0"/>
        </w:tblPrEx>
        <w:trPr>
          <w:trHeight w:val="410"/>
        </w:trPr>
        <w:tc>
          <w:tcPr>
            <w:tcW w:w="10915" w:type="dxa"/>
            <w:gridSpan w:val="2"/>
            <w:shd w:val="clear" w:color="auto" w:fill="D0CECE" w:themeFill="background2" w:themeFillShade="E6"/>
          </w:tcPr>
          <w:p w14:paraId="433F700F" w14:textId="77777777" w:rsidR="00FD46BE" w:rsidRPr="00171C8F" w:rsidRDefault="00FD46BE" w:rsidP="00FF43BE">
            <w:pPr>
              <w:jc w:val="center"/>
              <w:rPr>
                <w:rFonts w:ascii="Cambria" w:eastAsia="Calibri" w:hAnsi="Cambria" w:cs="Arial"/>
                <w:b/>
                <w:bCs/>
              </w:rPr>
            </w:pPr>
            <w:r w:rsidRPr="00171C8F">
              <w:rPr>
                <w:rFonts w:ascii="Cambria" w:eastAsia="Calibri" w:hAnsi="Cambria" w:cs="Arial"/>
                <w:b/>
              </w:rPr>
              <w:t>COMPOSITION D</w:t>
            </w:r>
            <w:r>
              <w:rPr>
                <w:rFonts w:ascii="Cambria" w:eastAsia="Calibri" w:hAnsi="Cambria" w:cs="Arial"/>
                <w:b/>
              </w:rPr>
              <w:t>ES</w:t>
            </w:r>
            <w:r w:rsidRPr="00171C8F">
              <w:rPr>
                <w:rFonts w:ascii="Cambria" w:eastAsia="Calibri" w:hAnsi="Cambria" w:cs="Arial"/>
                <w:b/>
              </w:rPr>
              <w:t xml:space="preserve"> DO</w:t>
            </w:r>
            <w:r w:rsidRPr="00171C8F">
              <w:rPr>
                <w:rFonts w:ascii="Cambria" w:eastAsia="Calibri" w:hAnsi="Cambria" w:cs="Arial"/>
                <w:b/>
                <w:bCs/>
              </w:rPr>
              <w:t>SSIER</w:t>
            </w:r>
            <w:r>
              <w:rPr>
                <w:rFonts w:ascii="Cambria" w:eastAsia="Calibri" w:hAnsi="Cambria" w:cs="Arial"/>
                <w:b/>
                <w:bCs/>
              </w:rPr>
              <w:t>S</w:t>
            </w:r>
          </w:p>
        </w:tc>
      </w:tr>
      <w:tr w:rsidR="00FD46BE" w:rsidRPr="00171C8F" w14:paraId="03D3C201" w14:textId="77777777" w:rsidTr="00FF43BE">
        <w:tblPrEx>
          <w:tblCellMar>
            <w:left w:w="70" w:type="dxa"/>
            <w:right w:w="70" w:type="dxa"/>
          </w:tblCellMar>
          <w:tblLook w:val="0000" w:firstRow="0" w:lastRow="0" w:firstColumn="0" w:lastColumn="0" w:noHBand="0" w:noVBand="0"/>
        </w:tblPrEx>
        <w:trPr>
          <w:trHeight w:val="850"/>
        </w:trPr>
        <w:tc>
          <w:tcPr>
            <w:tcW w:w="10915" w:type="dxa"/>
            <w:gridSpan w:val="2"/>
          </w:tcPr>
          <w:p w14:paraId="5D08AD3D" w14:textId="77777777" w:rsidR="00FD46BE" w:rsidRPr="00171C8F" w:rsidRDefault="00FD46BE" w:rsidP="00FD46BE">
            <w:pPr>
              <w:numPr>
                <w:ilvl w:val="0"/>
                <w:numId w:val="1"/>
              </w:numPr>
              <w:contextualSpacing/>
              <w:jc w:val="both"/>
              <w:rPr>
                <w:rFonts w:ascii="Cambria" w:eastAsia="Calibri" w:hAnsi="Cambria" w:cs="Arial"/>
              </w:rPr>
            </w:pPr>
            <w:r w:rsidRPr="00171C8F">
              <w:rPr>
                <w:rFonts w:ascii="Cambria" w:eastAsia="Calibri" w:hAnsi="Cambria" w:cs="Arial"/>
              </w:rPr>
              <w:t>Une lettre de motivation datée et signée du candidat</w:t>
            </w:r>
          </w:p>
          <w:p w14:paraId="30EAE2D7" w14:textId="77777777" w:rsidR="00FD46BE" w:rsidRPr="00171C8F" w:rsidRDefault="00FD46BE" w:rsidP="00FD46BE">
            <w:pPr>
              <w:numPr>
                <w:ilvl w:val="0"/>
                <w:numId w:val="1"/>
              </w:numPr>
              <w:contextualSpacing/>
              <w:jc w:val="both"/>
              <w:rPr>
                <w:rFonts w:ascii="Cambria" w:eastAsia="Calibri" w:hAnsi="Cambria" w:cs="Arial"/>
              </w:rPr>
            </w:pPr>
            <w:r w:rsidRPr="00171C8F">
              <w:rPr>
                <w:rFonts w:ascii="Cambria" w:eastAsia="Calibri" w:hAnsi="Cambria" w:cs="Arial"/>
              </w:rPr>
              <w:t>Un curriculum vitae détaillé à jour</w:t>
            </w:r>
          </w:p>
          <w:p w14:paraId="3E0D183D" w14:textId="77777777" w:rsidR="00FD46BE" w:rsidRPr="00171C8F" w:rsidRDefault="00FD46BE" w:rsidP="00FD46BE">
            <w:pPr>
              <w:numPr>
                <w:ilvl w:val="0"/>
                <w:numId w:val="1"/>
              </w:numPr>
              <w:contextualSpacing/>
              <w:jc w:val="both"/>
              <w:rPr>
                <w:rFonts w:ascii="Cambria" w:eastAsia="Calibri" w:hAnsi="Cambria" w:cs="Arial"/>
              </w:rPr>
            </w:pPr>
            <w:r w:rsidRPr="00171C8F">
              <w:rPr>
                <w:rFonts w:ascii="Cambria" w:eastAsia="Calibri" w:hAnsi="Cambria" w:cs="Arial"/>
              </w:rPr>
              <w:t>Les photocopies légalisées des attestations et diplômes requis</w:t>
            </w:r>
          </w:p>
          <w:p w14:paraId="1767B69A" w14:textId="77777777" w:rsidR="00FD46BE" w:rsidRPr="00171C8F" w:rsidRDefault="00FD46BE" w:rsidP="00FD46BE">
            <w:pPr>
              <w:numPr>
                <w:ilvl w:val="0"/>
                <w:numId w:val="1"/>
              </w:numPr>
              <w:contextualSpacing/>
              <w:jc w:val="both"/>
              <w:rPr>
                <w:rFonts w:ascii="Cambria" w:eastAsia="Calibri" w:hAnsi="Cambria" w:cs="Arial"/>
              </w:rPr>
            </w:pPr>
            <w:r w:rsidRPr="00171C8F">
              <w:rPr>
                <w:rFonts w:ascii="Cambria" w:eastAsia="Calibri" w:hAnsi="Cambria" w:cs="Arial"/>
              </w:rPr>
              <w:t>La carte ANPE</w:t>
            </w:r>
          </w:p>
          <w:p w14:paraId="00D4EEA4" w14:textId="77777777" w:rsidR="00FD46BE" w:rsidRPr="00171C8F" w:rsidRDefault="00FD46BE" w:rsidP="00FF43BE">
            <w:pPr>
              <w:rPr>
                <w:rFonts w:ascii="Cambria" w:eastAsia="Calibri" w:hAnsi="Cambria" w:cs="Arial"/>
              </w:rPr>
            </w:pPr>
          </w:p>
        </w:tc>
      </w:tr>
    </w:tbl>
    <w:p w14:paraId="70C37D7F" w14:textId="77777777" w:rsidR="004E019B" w:rsidRPr="00D23DAE" w:rsidRDefault="004E019B" w:rsidP="00D23DAE">
      <w:pPr>
        <w:spacing w:line="240" w:lineRule="auto"/>
        <w:jc w:val="both"/>
        <w:rPr>
          <w:rFonts w:ascii="Cambria" w:eastAsia="Calibri" w:hAnsi="Cambria" w:cs="Arial"/>
          <w:kern w:val="0"/>
          <w:lang w:val="fr-FR"/>
          <w14:ligatures w14:val="none"/>
        </w:rPr>
      </w:pPr>
    </w:p>
    <w:p w14:paraId="51FAFADB" w14:textId="77777777" w:rsidR="00D23DAE" w:rsidRDefault="00D23DAE">
      <w:pPr>
        <w:rPr>
          <w:b/>
          <w:bCs/>
          <w:lang w:val="fr-FR"/>
        </w:rPr>
      </w:pPr>
    </w:p>
    <w:p w14:paraId="715C3C39" w14:textId="77777777" w:rsidR="00D23DAE" w:rsidRPr="00D23DAE" w:rsidRDefault="00D23DAE">
      <w:pPr>
        <w:rPr>
          <w:lang w:val="fr-FR"/>
        </w:rPr>
      </w:pPr>
    </w:p>
    <w:sectPr w:rsidR="00D23DAE" w:rsidRPr="00D23DA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7AD7"/>
    <w:multiLevelType w:val="hybridMultilevel"/>
    <w:tmpl w:val="D21294BC"/>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C361ECC"/>
    <w:multiLevelType w:val="hybridMultilevel"/>
    <w:tmpl w:val="34EE0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240FA4"/>
    <w:multiLevelType w:val="hybridMultilevel"/>
    <w:tmpl w:val="4D682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E55E17"/>
    <w:multiLevelType w:val="hybridMultilevel"/>
    <w:tmpl w:val="6542F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BE253D"/>
    <w:multiLevelType w:val="hybridMultilevel"/>
    <w:tmpl w:val="7E4A83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634154"/>
    <w:multiLevelType w:val="hybridMultilevel"/>
    <w:tmpl w:val="21AAFB56"/>
    <w:lvl w:ilvl="0" w:tplc="E3E8EF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7E04FD"/>
    <w:multiLevelType w:val="hybridMultilevel"/>
    <w:tmpl w:val="FA9E49F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5904CFB"/>
    <w:multiLevelType w:val="hybridMultilevel"/>
    <w:tmpl w:val="F2AA1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5C1F7F"/>
    <w:multiLevelType w:val="hybridMultilevel"/>
    <w:tmpl w:val="9D44ABE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75946E7E"/>
    <w:multiLevelType w:val="hybridMultilevel"/>
    <w:tmpl w:val="5FB88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0D0FF9"/>
    <w:multiLevelType w:val="hybridMultilevel"/>
    <w:tmpl w:val="CFBE3042"/>
    <w:lvl w:ilvl="0" w:tplc="17022AA8">
      <w:start w:val="1"/>
      <w:numFmt w:val="bullet"/>
      <w:lvlText w:val="•"/>
      <w:lvlJc w:val="left"/>
      <w:pPr>
        <w:ind w:left="720" w:hanging="360"/>
      </w:pPr>
      <w:rPr>
        <w:rFonts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CB7A85"/>
    <w:multiLevelType w:val="hybridMultilevel"/>
    <w:tmpl w:val="26527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5B4DD2"/>
    <w:multiLevelType w:val="hybridMultilevel"/>
    <w:tmpl w:val="35545722"/>
    <w:lvl w:ilvl="0" w:tplc="17022AA8">
      <w:start w:val="1"/>
      <w:numFmt w:val="bullet"/>
      <w:lvlText w:val="•"/>
      <w:lvlJc w:val="left"/>
      <w:pPr>
        <w:ind w:left="360" w:hanging="360"/>
      </w:pPr>
      <w:rPr>
        <w:rFonts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5847421">
    <w:abstractNumId w:val="12"/>
  </w:num>
  <w:num w:numId="2" w16cid:durableId="2075423599">
    <w:abstractNumId w:val="10"/>
  </w:num>
  <w:num w:numId="3" w16cid:durableId="677195888">
    <w:abstractNumId w:val="11"/>
  </w:num>
  <w:num w:numId="4" w16cid:durableId="2102985872">
    <w:abstractNumId w:val="0"/>
  </w:num>
  <w:num w:numId="5" w16cid:durableId="903565061">
    <w:abstractNumId w:val="8"/>
  </w:num>
  <w:num w:numId="6" w16cid:durableId="978265354">
    <w:abstractNumId w:val="1"/>
  </w:num>
  <w:num w:numId="7" w16cid:durableId="2006545580">
    <w:abstractNumId w:val="4"/>
  </w:num>
  <w:num w:numId="8" w16cid:durableId="882715775">
    <w:abstractNumId w:val="6"/>
  </w:num>
  <w:num w:numId="9" w16cid:durableId="1235974678">
    <w:abstractNumId w:val="9"/>
  </w:num>
  <w:num w:numId="10" w16cid:durableId="1131364922">
    <w:abstractNumId w:val="7"/>
  </w:num>
  <w:num w:numId="11" w16cid:durableId="464354934">
    <w:abstractNumId w:val="5"/>
  </w:num>
  <w:num w:numId="12" w16cid:durableId="2055350308">
    <w:abstractNumId w:val="3"/>
  </w:num>
  <w:num w:numId="13" w16cid:durableId="2137915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AE"/>
    <w:rsid w:val="001E09FD"/>
    <w:rsid w:val="004104A2"/>
    <w:rsid w:val="004E019B"/>
    <w:rsid w:val="00514024"/>
    <w:rsid w:val="0064208A"/>
    <w:rsid w:val="006718CA"/>
    <w:rsid w:val="007657C9"/>
    <w:rsid w:val="00AC101F"/>
    <w:rsid w:val="00CC6F4D"/>
    <w:rsid w:val="00D23DAE"/>
    <w:rsid w:val="00E4762F"/>
    <w:rsid w:val="00FD30DB"/>
    <w:rsid w:val="00FD4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B44FF"/>
  <w15:chartTrackingRefBased/>
  <w15:docId w15:val="{30D808A6-542C-4CD5-8F92-8C46CA38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23D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23D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23DA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23DA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23DA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23DA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23DA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23DA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23DA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3DA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23DA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23DA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23DA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23DA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23DA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23DA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23DA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23DAE"/>
    <w:rPr>
      <w:rFonts w:eastAsiaTheme="majorEastAsia" w:cstheme="majorBidi"/>
      <w:color w:val="272727" w:themeColor="text1" w:themeTint="D8"/>
    </w:rPr>
  </w:style>
  <w:style w:type="paragraph" w:styleId="Titre">
    <w:name w:val="Title"/>
    <w:basedOn w:val="Normal"/>
    <w:next w:val="Normal"/>
    <w:link w:val="TitreCar"/>
    <w:uiPriority w:val="10"/>
    <w:qFormat/>
    <w:rsid w:val="00D23D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3DA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23DA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23DA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23DAE"/>
    <w:pPr>
      <w:spacing w:before="160"/>
      <w:jc w:val="center"/>
    </w:pPr>
    <w:rPr>
      <w:i/>
      <w:iCs/>
      <w:color w:val="404040" w:themeColor="text1" w:themeTint="BF"/>
    </w:rPr>
  </w:style>
  <w:style w:type="character" w:customStyle="1" w:styleId="CitationCar">
    <w:name w:val="Citation Car"/>
    <w:basedOn w:val="Policepardfaut"/>
    <w:link w:val="Citation"/>
    <w:uiPriority w:val="29"/>
    <w:rsid w:val="00D23DAE"/>
    <w:rPr>
      <w:i/>
      <w:iCs/>
      <w:color w:val="404040" w:themeColor="text1" w:themeTint="BF"/>
    </w:rPr>
  </w:style>
  <w:style w:type="paragraph" w:styleId="Paragraphedeliste">
    <w:name w:val="List Paragraph"/>
    <w:basedOn w:val="Normal"/>
    <w:uiPriority w:val="34"/>
    <w:qFormat/>
    <w:rsid w:val="00D23DAE"/>
    <w:pPr>
      <w:ind w:left="720"/>
      <w:contextualSpacing/>
    </w:pPr>
  </w:style>
  <w:style w:type="character" w:styleId="Accentuationintense">
    <w:name w:val="Intense Emphasis"/>
    <w:basedOn w:val="Policepardfaut"/>
    <w:uiPriority w:val="21"/>
    <w:qFormat/>
    <w:rsid w:val="00D23DAE"/>
    <w:rPr>
      <w:i/>
      <w:iCs/>
      <w:color w:val="2F5496" w:themeColor="accent1" w:themeShade="BF"/>
    </w:rPr>
  </w:style>
  <w:style w:type="paragraph" w:styleId="Citationintense">
    <w:name w:val="Intense Quote"/>
    <w:basedOn w:val="Normal"/>
    <w:next w:val="Normal"/>
    <w:link w:val="CitationintenseCar"/>
    <w:uiPriority w:val="30"/>
    <w:qFormat/>
    <w:rsid w:val="00D23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23DAE"/>
    <w:rPr>
      <w:i/>
      <w:iCs/>
      <w:color w:val="2F5496" w:themeColor="accent1" w:themeShade="BF"/>
    </w:rPr>
  </w:style>
  <w:style w:type="character" w:styleId="Rfrenceintense">
    <w:name w:val="Intense Reference"/>
    <w:basedOn w:val="Policepardfaut"/>
    <w:uiPriority w:val="32"/>
    <w:qFormat/>
    <w:rsid w:val="00D23DAE"/>
    <w:rPr>
      <w:b/>
      <w:bCs/>
      <w:smallCaps/>
      <w:color w:val="2F5496" w:themeColor="accent1" w:themeShade="BF"/>
      <w:spacing w:val="5"/>
    </w:rPr>
  </w:style>
  <w:style w:type="table" w:styleId="Grilledutableau">
    <w:name w:val="Table Grid"/>
    <w:basedOn w:val="TableauNormal"/>
    <w:uiPriority w:val="59"/>
    <w:rsid w:val="00FD46BE"/>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E476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1909</Words>
  <Characters>10503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4</cp:revision>
  <dcterms:created xsi:type="dcterms:W3CDTF">2025-03-23T17:53:00Z</dcterms:created>
  <dcterms:modified xsi:type="dcterms:W3CDTF">2025-03-24T10:26:00Z</dcterms:modified>
</cp:coreProperties>
</file>